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tiff" ContentType="image/tiff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76847B2B" w14:textId="66AD015F" w:rsidR="0036417E" w:rsidRPr="00C93CC3" w:rsidRDefault="0036417E" w:rsidP="0036417E">
      <w:pPr>
        <w:spacing w:line="480" w:lineRule="auto"/>
        <w:jc w:val="center"/>
        <w:rPr>
          <w:rFonts w:ascii="Times New Roman" w:hAnsi="Times New Roman" w:cs="Times New Roman"/>
          <w:b/>
          <w:bCs/>
          <w:sz w:val="32"/>
          <w:szCs w:val="32"/>
        </w:rPr>
      </w:pPr>
      <w:r w:rsidRPr="00C93CC3">
        <w:rPr>
          <w:rFonts w:ascii="Times New Roman" w:hAnsi="Times New Roman" w:cs="Times New Roman"/>
          <w:b/>
          <w:bCs/>
          <w:sz w:val="32"/>
          <w:szCs w:val="32"/>
        </w:rPr>
        <w:t>Supplementary Materials</w:t>
      </w:r>
    </w:p>
    <w:p w14:paraId="3AFB854E" w14:textId="77777777" w:rsidR="0036417E" w:rsidRPr="00C93CC3" w:rsidRDefault="0036417E" w:rsidP="0036417E">
      <w:pPr>
        <w:spacing w:line="480" w:lineRule="auto"/>
        <w:jc w:val="center"/>
        <w:rPr>
          <w:rFonts w:ascii="Times New Roman" w:eastAsia="Cambria" w:hAnsi="Times New Roman" w:cs="Times New Roman"/>
          <w:b/>
          <w:bCs/>
          <w:sz w:val="24"/>
          <w:szCs w:val="24"/>
        </w:rPr>
      </w:pPr>
      <w:r w:rsidRPr="00C93CC3">
        <w:rPr>
          <w:rFonts w:ascii="Times New Roman" w:eastAsia="Cambria" w:hAnsi="Times New Roman" w:cs="Times New Roman"/>
          <w:b/>
          <w:bCs/>
          <w:sz w:val="24"/>
          <w:szCs w:val="24"/>
        </w:rPr>
        <w:t>2D chitosan-based films: a proteomic mass spectrometry study of chondrocyte differentiation processes as a function of cell-biomaterial interactions</w:t>
      </w:r>
    </w:p>
    <w:p w14:paraId="163CA2B6" w14:textId="77777777" w:rsidR="004125CA" w:rsidRDefault="004125CA" w:rsidP="004125CA">
      <w:pPr>
        <w:pStyle w:val="Default"/>
        <w:jc w:val="center"/>
        <w:rPr>
          <w:rFonts w:ascii="Times New Roman" w:hAnsi="Times New Roman" w:cs="Times New Roman"/>
          <w:vertAlign w:val="superscript"/>
        </w:rPr>
      </w:pPr>
      <w:r w:rsidRPr="00F601A8">
        <w:rPr>
          <w:rFonts w:ascii="Times New Roman" w:hAnsi="Times New Roman" w:cs="Times New Roman"/>
        </w:rPr>
        <w:t>Alessandro Zaccarelli</w:t>
      </w:r>
      <w:r w:rsidRPr="00F601A8">
        <w:rPr>
          <w:rFonts w:ascii="Times New Roman" w:hAnsi="Times New Roman" w:cs="Times New Roman"/>
          <w:vertAlign w:val="superscript"/>
        </w:rPr>
        <w:t>1</w:t>
      </w:r>
      <w:r w:rsidRPr="00F601A8">
        <w:rPr>
          <w:rFonts w:ascii="Times New Roman" w:hAnsi="Times New Roman" w:cs="Times New Roman"/>
        </w:rPr>
        <w:t>, Roberta Saleri</w:t>
      </w:r>
      <w:r w:rsidRPr="00F601A8">
        <w:rPr>
          <w:rFonts w:ascii="Times New Roman" w:hAnsi="Times New Roman" w:cs="Times New Roman"/>
          <w:vertAlign w:val="superscript"/>
        </w:rPr>
        <w:t>2</w:t>
      </w:r>
      <w:r>
        <w:rPr>
          <w:rFonts w:ascii="Times New Roman" w:hAnsi="Times New Roman" w:cs="Times New Roman"/>
        </w:rPr>
        <w:t>, E</w:t>
      </w:r>
      <w:r w:rsidRPr="00F601A8">
        <w:rPr>
          <w:rFonts w:ascii="Times New Roman" w:hAnsi="Times New Roman" w:cs="Times New Roman"/>
        </w:rPr>
        <w:t>lena De Angelis</w:t>
      </w:r>
      <w:r w:rsidRPr="00F601A8">
        <w:rPr>
          <w:rFonts w:ascii="Times New Roman" w:hAnsi="Times New Roman" w:cs="Times New Roman"/>
          <w:vertAlign w:val="superscript"/>
        </w:rPr>
        <w:t>2</w:t>
      </w:r>
      <w:r w:rsidRPr="00F601A8">
        <w:rPr>
          <w:rFonts w:ascii="Times New Roman" w:hAnsi="Times New Roman" w:cs="Times New Roman"/>
        </w:rPr>
        <w:t xml:space="preserve">, </w:t>
      </w:r>
      <w:r>
        <w:rPr>
          <w:rFonts w:ascii="Times New Roman" w:hAnsi="Times New Roman" w:cs="Times New Roman"/>
        </w:rPr>
        <w:t>Francesca Ravanetti</w:t>
      </w:r>
      <w:r w:rsidRPr="00AE15B6">
        <w:rPr>
          <w:rFonts w:ascii="Times New Roman" w:hAnsi="Times New Roman" w:cs="Times New Roman"/>
          <w:vertAlign w:val="superscript"/>
        </w:rPr>
        <w:t>2</w:t>
      </w:r>
      <w:r>
        <w:rPr>
          <w:rFonts w:ascii="Times New Roman" w:hAnsi="Times New Roman" w:cs="Times New Roman"/>
        </w:rPr>
        <w:t>*,</w:t>
      </w:r>
      <w:r w:rsidRPr="00F601A8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Attilio Corradi</w:t>
      </w:r>
      <w:r>
        <w:rPr>
          <w:rFonts w:ascii="Times New Roman" w:hAnsi="Times New Roman" w:cs="Times New Roman"/>
          <w:vertAlign w:val="superscript"/>
        </w:rPr>
        <w:t>2</w:t>
      </w:r>
      <w:r>
        <w:rPr>
          <w:rFonts w:ascii="Times New Roman" w:hAnsi="Times New Roman" w:cs="Times New Roman"/>
        </w:rPr>
        <w:t xml:space="preserve"> </w:t>
      </w:r>
      <w:r w:rsidRPr="00F601A8">
        <w:rPr>
          <w:rFonts w:ascii="Times New Roman" w:hAnsi="Times New Roman" w:cs="Times New Roman"/>
        </w:rPr>
        <w:t>Paolo Borghetti</w:t>
      </w:r>
      <w:r w:rsidRPr="00F601A8">
        <w:rPr>
          <w:rFonts w:ascii="Times New Roman" w:hAnsi="Times New Roman" w:cs="Times New Roman"/>
          <w:vertAlign w:val="superscript"/>
        </w:rPr>
        <w:t>2</w:t>
      </w:r>
    </w:p>
    <w:p w14:paraId="7FF87E06" w14:textId="77777777" w:rsidR="004125CA" w:rsidRDefault="004125CA" w:rsidP="0036417E">
      <w:pPr>
        <w:autoSpaceDE w:val="0"/>
        <w:autoSpaceDN w:val="0"/>
        <w:adjustRightInd w:val="0"/>
        <w:spacing w:line="480" w:lineRule="auto"/>
        <w:jc w:val="both"/>
        <w:rPr>
          <w:rFonts w:ascii="Times New Roman" w:eastAsia="MS Mincho" w:hAnsi="Times New Roman" w:cs="Times New Roman"/>
          <w:color w:val="000000"/>
          <w:sz w:val="24"/>
          <w:szCs w:val="24"/>
          <w:lang w:val="it-IT" w:eastAsia="it-IT"/>
        </w:rPr>
      </w:pPr>
    </w:p>
    <w:p w14:paraId="50CD5A0C" w14:textId="4B4A6459" w:rsidR="0036417E" w:rsidRPr="00C8771F" w:rsidRDefault="0036417E" w:rsidP="0036417E">
      <w:pPr>
        <w:autoSpaceDE w:val="0"/>
        <w:autoSpaceDN w:val="0"/>
        <w:adjustRightInd w:val="0"/>
        <w:spacing w:line="480" w:lineRule="auto"/>
        <w:jc w:val="both"/>
        <w:rPr>
          <w:rFonts w:ascii="Times New Roman" w:eastAsia="MS Mincho" w:hAnsi="Times New Roman" w:cs="Times New Roman"/>
          <w:color w:val="000000"/>
          <w:sz w:val="24"/>
          <w:szCs w:val="24"/>
          <w:lang w:val="it-IT" w:eastAsia="it-IT"/>
        </w:rPr>
      </w:pPr>
      <w:r w:rsidRPr="00C8771F">
        <w:rPr>
          <w:rFonts w:ascii="Times New Roman" w:eastAsia="MS Mincho" w:hAnsi="Times New Roman" w:cs="Times New Roman"/>
          <w:color w:val="000000"/>
          <w:sz w:val="24"/>
          <w:szCs w:val="24"/>
          <w:vertAlign w:val="superscript"/>
          <w:lang w:val="it-IT" w:eastAsia="it-IT"/>
        </w:rPr>
        <w:t xml:space="preserve">1 </w:t>
      </w:r>
      <w:r w:rsidRPr="00C8771F">
        <w:rPr>
          <w:rFonts w:ascii="Times New Roman" w:eastAsia="MS Mincho" w:hAnsi="Times New Roman" w:cs="Times New Roman"/>
          <w:color w:val="000000"/>
          <w:sz w:val="24"/>
          <w:szCs w:val="24"/>
          <w:lang w:val="it-IT" w:eastAsia="it-IT"/>
        </w:rPr>
        <w:t>Food and Drug Department, University of Parma, Viale delle Scienze 17/a, 43124, Parma, Italy.</w:t>
      </w:r>
    </w:p>
    <w:p w14:paraId="7104690E" w14:textId="77777777" w:rsidR="0036417E" w:rsidRPr="00C8771F" w:rsidRDefault="0036417E" w:rsidP="0036417E">
      <w:pPr>
        <w:autoSpaceDE w:val="0"/>
        <w:autoSpaceDN w:val="0"/>
        <w:adjustRightInd w:val="0"/>
        <w:spacing w:line="480" w:lineRule="auto"/>
        <w:jc w:val="both"/>
        <w:rPr>
          <w:rFonts w:ascii="Times New Roman" w:eastAsia="MS Mincho" w:hAnsi="Times New Roman" w:cs="Times New Roman"/>
          <w:color w:val="000000"/>
          <w:sz w:val="24"/>
          <w:szCs w:val="24"/>
          <w:lang w:val="it-IT" w:eastAsia="it-IT"/>
        </w:rPr>
      </w:pPr>
      <w:r w:rsidRPr="00C8771F">
        <w:rPr>
          <w:rFonts w:ascii="Times New Roman" w:eastAsia="MS Mincho" w:hAnsi="Times New Roman" w:cs="Times New Roman"/>
          <w:color w:val="000000"/>
          <w:sz w:val="24"/>
          <w:szCs w:val="24"/>
          <w:vertAlign w:val="superscript"/>
          <w:lang w:val="it-IT" w:eastAsia="it-IT"/>
        </w:rPr>
        <w:t xml:space="preserve">2 </w:t>
      </w:r>
      <w:r w:rsidRPr="00C8771F">
        <w:rPr>
          <w:rFonts w:ascii="Times New Roman" w:eastAsia="MS Mincho" w:hAnsi="Times New Roman" w:cs="Times New Roman"/>
          <w:color w:val="000000"/>
          <w:sz w:val="24"/>
          <w:szCs w:val="24"/>
          <w:lang w:val="it-IT" w:eastAsia="it-IT"/>
        </w:rPr>
        <w:t>Department of Veterinary Science, University of Parma, Strada del Taglio 10, 43126, Parma, Italy.</w:t>
      </w:r>
    </w:p>
    <w:p w14:paraId="513F311A" w14:textId="77777777" w:rsidR="0036417E" w:rsidRPr="00C8771F" w:rsidRDefault="0036417E" w:rsidP="0036417E">
      <w:pPr>
        <w:spacing w:line="480" w:lineRule="auto"/>
        <w:jc w:val="center"/>
        <w:rPr>
          <w:rFonts w:ascii="Times New Roman" w:eastAsia="Cambria" w:hAnsi="Times New Roman" w:cs="Times New Roman"/>
          <w:sz w:val="24"/>
          <w:szCs w:val="24"/>
          <w:lang w:val="it-IT"/>
        </w:rPr>
      </w:pPr>
    </w:p>
    <w:p w14:paraId="1C0D340E" w14:textId="4A4004ED" w:rsidR="004125CA" w:rsidRPr="00B3278D" w:rsidRDefault="004125CA" w:rsidP="004125CA">
      <w:pPr>
        <w:pStyle w:val="Nessunaspaziatura"/>
        <w:jc w:val="center"/>
        <w:rPr>
          <w:rFonts w:ascii="Times New Roman" w:hAnsi="Times New Roman" w:cs="Times New Roman"/>
          <w:sz w:val="24"/>
          <w:szCs w:val="24"/>
        </w:rPr>
      </w:pPr>
      <w:r w:rsidRPr="00B3278D">
        <w:rPr>
          <w:rFonts w:ascii="Times New Roman" w:hAnsi="Times New Roman" w:cs="Times New Roman"/>
          <w:sz w:val="24"/>
          <w:szCs w:val="24"/>
        </w:rPr>
        <w:t xml:space="preserve">* </w:t>
      </w:r>
      <w:proofErr w:type="spellStart"/>
      <w:r w:rsidRPr="00B3278D">
        <w:rPr>
          <w:rFonts w:ascii="Times New Roman" w:hAnsi="Times New Roman" w:cs="Times New Roman"/>
          <w:sz w:val="24"/>
          <w:szCs w:val="24"/>
        </w:rPr>
        <w:t>Corresponding</w:t>
      </w:r>
      <w:proofErr w:type="spellEnd"/>
      <w:r w:rsidRPr="00B3278D">
        <w:rPr>
          <w:rFonts w:ascii="Times New Roman" w:hAnsi="Times New Roman" w:cs="Times New Roman"/>
          <w:sz w:val="24"/>
          <w:szCs w:val="24"/>
        </w:rPr>
        <w:t xml:space="preserve"> Author: Francesca Ravanetti</w:t>
      </w:r>
    </w:p>
    <w:p w14:paraId="4192CA0A" w14:textId="77777777" w:rsidR="004125CA" w:rsidRPr="00B3278D" w:rsidRDefault="004125CA" w:rsidP="004125CA">
      <w:pPr>
        <w:pStyle w:val="Nessunaspaziatura"/>
        <w:jc w:val="center"/>
        <w:rPr>
          <w:rFonts w:ascii="Times New Roman" w:hAnsi="Times New Roman" w:cs="Times New Roman"/>
          <w:sz w:val="24"/>
          <w:szCs w:val="24"/>
        </w:rPr>
      </w:pPr>
      <w:r w:rsidRPr="00B3278D">
        <w:rPr>
          <w:rFonts w:ascii="Times New Roman" w:hAnsi="Times New Roman" w:cs="Times New Roman"/>
          <w:sz w:val="24"/>
          <w:szCs w:val="24"/>
        </w:rPr>
        <w:t>Phone: +39 0521 032647</w:t>
      </w:r>
    </w:p>
    <w:p w14:paraId="375DAA04" w14:textId="77777777" w:rsidR="004125CA" w:rsidRPr="00F601A8" w:rsidRDefault="004125CA" w:rsidP="004125CA">
      <w:pPr>
        <w:pStyle w:val="Nessunaspaziatura"/>
        <w:jc w:val="center"/>
        <w:rPr>
          <w:rFonts w:ascii="Times New Roman" w:hAnsi="Times New Roman" w:cs="Times New Roman"/>
          <w:sz w:val="24"/>
          <w:szCs w:val="24"/>
        </w:rPr>
      </w:pPr>
      <w:r w:rsidRPr="00F601A8">
        <w:rPr>
          <w:rFonts w:ascii="Times New Roman" w:hAnsi="Times New Roman" w:cs="Times New Roman"/>
          <w:sz w:val="24"/>
          <w:szCs w:val="24"/>
        </w:rPr>
        <w:t xml:space="preserve">Fax: +39 0521 </w:t>
      </w:r>
      <w:r>
        <w:rPr>
          <w:rFonts w:ascii="Times New Roman" w:hAnsi="Times New Roman" w:cs="Times New Roman"/>
          <w:sz w:val="24"/>
          <w:szCs w:val="24"/>
        </w:rPr>
        <w:t>032795</w:t>
      </w:r>
    </w:p>
    <w:p w14:paraId="1F5020C4" w14:textId="77777777" w:rsidR="004125CA" w:rsidRPr="00F601A8" w:rsidRDefault="004125CA" w:rsidP="004125CA">
      <w:pPr>
        <w:pStyle w:val="Nessunaspaziatura"/>
        <w:jc w:val="center"/>
        <w:rPr>
          <w:rStyle w:val="Collegamentoipertestuale"/>
          <w:rFonts w:ascii="Times New Roman" w:hAnsi="Times New Roman" w:cs="Times New Roman"/>
          <w:sz w:val="24"/>
          <w:szCs w:val="24"/>
        </w:rPr>
      </w:pPr>
      <w:r w:rsidRPr="00F601A8">
        <w:rPr>
          <w:rFonts w:ascii="Times New Roman" w:hAnsi="Times New Roman" w:cs="Times New Roman"/>
          <w:sz w:val="24"/>
          <w:szCs w:val="24"/>
        </w:rPr>
        <w:t xml:space="preserve">E-mail: </w:t>
      </w:r>
      <w:r>
        <w:rPr>
          <w:rFonts w:ascii="Times New Roman" w:hAnsi="Times New Roman" w:cs="Times New Roman"/>
          <w:sz w:val="24"/>
          <w:szCs w:val="24"/>
        </w:rPr>
        <w:t>francesca.ravanetti</w:t>
      </w:r>
      <w:r w:rsidRPr="00F601A8">
        <w:rPr>
          <w:rFonts w:ascii="Times New Roman" w:hAnsi="Times New Roman" w:cs="Times New Roman"/>
          <w:sz w:val="24"/>
          <w:szCs w:val="24"/>
        </w:rPr>
        <w:t>@unipr.it</w:t>
      </w:r>
    </w:p>
    <w:p w14:paraId="39FE3CD5" w14:textId="6005B35A" w:rsidR="0036417E" w:rsidRDefault="0036417E" w:rsidP="004125CA">
      <w:pPr>
        <w:spacing w:line="480" w:lineRule="auto"/>
        <w:jc w:val="center"/>
        <w:rPr>
          <w:rFonts w:ascii="Times New Roman" w:eastAsia="Cambria" w:hAnsi="Times New Roman" w:cs="Times New Roman"/>
          <w:sz w:val="24"/>
          <w:szCs w:val="24"/>
        </w:rPr>
      </w:pPr>
    </w:p>
    <w:p w14:paraId="5A7B9382" w14:textId="77777777" w:rsidR="004125CA" w:rsidRDefault="004125CA" w:rsidP="004125CA">
      <w:pPr>
        <w:spacing w:line="480" w:lineRule="auto"/>
        <w:jc w:val="center"/>
        <w:rPr>
          <w:rFonts w:ascii="Times New Roman" w:eastAsia="Cambria" w:hAnsi="Times New Roman" w:cs="Times New Roman"/>
          <w:sz w:val="24"/>
          <w:szCs w:val="24"/>
        </w:rPr>
      </w:pPr>
    </w:p>
    <w:p w14:paraId="183878C2" w14:textId="77777777" w:rsidR="004125CA" w:rsidRPr="00C8771F" w:rsidRDefault="004125CA" w:rsidP="004125CA">
      <w:pPr>
        <w:spacing w:line="480" w:lineRule="auto"/>
        <w:jc w:val="center"/>
        <w:rPr>
          <w:rFonts w:ascii="Times New Roman" w:eastAsia="Cambria" w:hAnsi="Times New Roman" w:cs="Times New Roman"/>
          <w:color w:val="0000FF"/>
          <w:sz w:val="24"/>
          <w:szCs w:val="24"/>
          <w:u w:val="single"/>
          <w:lang w:val="it-IT"/>
        </w:rPr>
      </w:pPr>
    </w:p>
    <w:p w14:paraId="57DD4612" w14:textId="77777777" w:rsidR="00CE743A" w:rsidRPr="00C8771F" w:rsidRDefault="00CE743A" w:rsidP="0036417E">
      <w:pPr>
        <w:spacing w:line="480" w:lineRule="auto"/>
        <w:rPr>
          <w:lang w:val="it-IT"/>
        </w:rPr>
      </w:pPr>
    </w:p>
    <w:p w14:paraId="18B0F536" w14:textId="77777777" w:rsidR="0036417E" w:rsidRPr="00C8771F" w:rsidRDefault="0036417E">
      <w:pPr>
        <w:rPr>
          <w:lang w:val="it-IT"/>
        </w:rPr>
      </w:pPr>
    </w:p>
    <w:p w14:paraId="66B1FB03" w14:textId="77777777" w:rsidR="0036417E" w:rsidRPr="00C8771F" w:rsidRDefault="0036417E">
      <w:pPr>
        <w:rPr>
          <w:lang w:val="it-IT"/>
        </w:rPr>
      </w:pPr>
    </w:p>
    <w:p w14:paraId="34ABF72B" w14:textId="77777777" w:rsidR="0036417E" w:rsidRPr="00C8771F" w:rsidRDefault="0036417E">
      <w:pPr>
        <w:rPr>
          <w:lang w:val="it-IT"/>
        </w:rPr>
      </w:pPr>
    </w:p>
    <w:p w14:paraId="6A15ED68" w14:textId="77777777" w:rsidR="0036417E" w:rsidRPr="00C8771F" w:rsidRDefault="0036417E">
      <w:pPr>
        <w:rPr>
          <w:lang w:val="it-IT"/>
        </w:rPr>
      </w:pPr>
    </w:p>
    <w:p w14:paraId="2B721BB1" w14:textId="77777777" w:rsidR="0036417E" w:rsidRPr="00C8771F" w:rsidRDefault="0036417E">
      <w:pPr>
        <w:rPr>
          <w:lang w:val="it-IT"/>
        </w:rPr>
      </w:pPr>
    </w:p>
    <w:p w14:paraId="6DCBD20D" w14:textId="24D00D41" w:rsidR="00DD7B99" w:rsidRDefault="00DD7B99" w:rsidP="0036417E">
      <w:pPr>
        <w:spacing w:line="48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DD7B99">
        <w:rPr>
          <w:rFonts w:ascii="Times New Roman" w:hAnsi="Times New Roman" w:cs="Times New Roman"/>
          <w:b/>
          <w:bCs/>
          <w:sz w:val="24"/>
          <w:szCs w:val="24"/>
        </w:rPr>
        <w:lastRenderedPageBreak/>
        <w:t>Technical and combined coefficients of variation (CV%) between experimental conditions in shotgun proteomics.</w:t>
      </w:r>
    </w:p>
    <w:p w14:paraId="1365EB84" w14:textId="58030AEA" w:rsidR="00DD7B99" w:rsidRDefault="00DD7B99" w:rsidP="0036417E">
      <w:pPr>
        <w:spacing w:line="48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noProof/>
        </w:rPr>
        <w:drawing>
          <wp:inline distT="0" distB="0" distL="0" distR="0" wp14:anchorId="07C6A188" wp14:editId="4DC7F5EE">
            <wp:extent cx="6120130" cy="3949700"/>
            <wp:effectExtent l="0" t="0" r="0" b="0"/>
            <wp:docPr id="1355085716" name="Picture 1" descr="A diagram of different types of musical instruments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55085716" name="Picture 1" descr="A diagram of different types of musical instruments&#10;&#10;AI-generated content may be incorrect.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6120130" cy="3949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BC4CB42" w14:textId="3248D043" w:rsidR="00DD7B99" w:rsidRPr="00DD7B99" w:rsidRDefault="00DD7B99" w:rsidP="0036417E">
      <w:pPr>
        <w:spacing w:line="48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 xml:space="preserve">Figure S1. </w:t>
      </w:r>
      <w:r>
        <w:rPr>
          <w:rFonts w:ascii="Times New Roman" w:hAnsi="Times New Roman" w:cs="Times New Roman"/>
          <w:sz w:val="24"/>
          <w:szCs w:val="24"/>
        </w:rPr>
        <w:t>Violin plot for the comparison of technical and combined CV</w:t>
      </w:r>
      <w:r w:rsidR="00DD715C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% between experimental conditions.</w:t>
      </w:r>
    </w:p>
    <w:p w14:paraId="0A09B047" w14:textId="77777777" w:rsidR="00DD7B99" w:rsidRDefault="00DD7B99" w:rsidP="0036417E">
      <w:pPr>
        <w:spacing w:line="48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14:paraId="1AF54874" w14:textId="77777777" w:rsidR="00DD7B99" w:rsidRDefault="00DD7B99" w:rsidP="0036417E">
      <w:pPr>
        <w:spacing w:line="48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14:paraId="44CC346A" w14:textId="77777777" w:rsidR="00DD7B99" w:rsidRDefault="00DD7B99" w:rsidP="0036417E">
      <w:pPr>
        <w:spacing w:line="48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14:paraId="4F2EFD4E" w14:textId="77777777" w:rsidR="00DD7B99" w:rsidRDefault="00DD7B99" w:rsidP="0036417E">
      <w:pPr>
        <w:spacing w:line="48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14:paraId="6E379F4C" w14:textId="77777777" w:rsidR="00DD7B99" w:rsidRDefault="00DD7B99" w:rsidP="0036417E">
      <w:pPr>
        <w:spacing w:line="48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14:paraId="18652957" w14:textId="77777777" w:rsidR="00DD7B99" w:rsidRDefault="00DD7B99" w:rsidP="0036417E">
      <w:pPr>
        <w:spacing w:line="48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14:paraId="646C763A" w14:textId="77777777" w:rsidR="00DD7B99" w:rsidRDefault="00DD7B99" w:rsidP="0036417E">
      <w:pPr>
        <w:spacing w:line="48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14:paraId="319D5775" w14:textId="238C8726" w:rsidR="007B3EB5" w:rsidRDefault="007B3EB5" w:rsidP="0036417E">
      <w:pPr>
        <w:spacing w:line="48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lastRenderedPageBreak/>
        <w:t>Gene expression analysis of c</w:t>
      </w:r>
      <w:r w:rsidR="00C8771F">
        <w:rPr>
          <w:rFonts w:ascii="Times New Roman" w:hAnsi="Times New Roman" w:cs="Times New Roman"/>
          <w:b/>
          <w:bCs/>
          <w:sz w:val="24"/>
          <w:szCs w:val="24"/>
        </w:rPr>
        <w:t>artilage</w:t>
      </w:r>
      <w:r>
        <w:rPr>
          <w:rFonts w:ascii="Times New Roman" w:hAnsi="Times New Roman" w:cs="Times New Roman"/>
          <w:b/>
          <w:bCs/>
          <w:sz w:val="24"/>
          <w:szCs w:val="24"/>
        </w:rPr>
        <w:t xml:space="preserve"> markers</w:t>
      </w:r>
      <w:r w:rsidR="00DD7B99">
        <w:rPr>
          <w:rFonts w:ascii="Times New Roman" w:hAnsi="Times New Roman" w:cs="Times New Roman"/>
          <w:b/>
          <w:bCs/>
          <w:sz w:val="24"/>
          <w:szCs w:val="24"/>
        </w:rPr>
        <w:t>.</w:t>
      </w:r>
    </w:p>
    <w:p w14:paraId="2E812288" w14:textId="2ECA24ED" w:rsidR="007B3EB5" w:rsidRDefault="009731F9" w:rsidP="007B3EB5">
      <w:pPr>
        <w:spacing w:line="48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noProof/>
          <w:sz w:val="24"/>
          <w:szCs w:val="24"/>
          <w14:ligatures w14:val="standardContextual"/>
        </w:rPr>
        <w:drawing>
          <wp:inline distT="0" distB="0" distL="0" distR="0" wp14:anchorId="1BF75B63" wp14:editId="0B80A576">
            <wp:extent cx="6120130" cy="5822950"/>
            <wp:effectExtent l="0" t="0" r="0" b="6350"/>
            <wp:docPr id="1037242914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37242914" name="Picture 1037242914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20130" cy="5822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DF8FD54" w14:textId="15CF3FF8" w:rsidR="008E1092" w:rsidRPr="008E1092" w:rsidRDefault="007B3EB5" w:rsidP="008E1092">
      <w:pPr>
        <w:spacing w:line="480" w:lineRule="auto"/>
        <w:jc w:val="both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>Figure S</w:t>
      </w:r>
      <w:r w:rsidR="00DD7B99">
        <w:rPr>
          <w:rFonts w:ascii="Times New Roman" w:hAnsi="Times New Roman" w:cs="Times New Roman"/>
          <w:b/>
          <w:bCs/>
          <w:sz w:val="24"/>
          <w:szCs w:val="24"/>
        </w:rPr>
        <w:t>2</w:t>
      </w:r>
      <w:r>
        <w:rPr>
          <w:rFonts w:ascii="Times New Roman" w:hAnsi="Times New Roman" w:cs="Times New Roman"/>
          <w:sz w:val="24"/>
          <w:szCs w:val="24"/>
        </w:rPr>
        <w:t xml:space="preserve">. </w:t>
      </w:r>
      <w:r w:rsidR="009731F9" w:rsidRPr="008E1092">
        <w:rPr>
          <w:rFonts w:ascii="Times New Roman" w:hAnsi="Times New Roman" w:cs="Times New Roman"/>
          <w:bCs/>
          <w:sz w:val="24"/>
          <w:szCs w:val="24"/>
        </w:rPr>
        <w:t xml:space="preserve">Gene expression of </w:t>
      </w:r>
      <w:r w:rsidR="009731F9" w:rsidRPr="008E1092">
        <w:rPr>
          <w:rFonts w:ascii="Times New Roman" w:hAnsi="Times New Roman" w:cs="Times New Roman"/>
          <w:bCs/>
          <w:i/>
          <w:iCs/>
          <w:sz w:val="24"/>
          <w:szCs w:val="24"/>
        </w:rPr>
        <w:t>Coll1</w:t>
      </w:r>
      <w:r w:rsidR="009731F9" w:rsidRPr="008E1092">
        <w:rPr>
          <w:rFonts w:ascii="Times New Roman" w:hAnsi="Times New Roman" w:cs="Times New Roman"/>
          <w:bCs/>
          <w:sz w:val="24"/>
          <w:szCs w:val="24"/>
        </w:rPr>
        <w:t xml:space="preserve">, </w:t>
      </w:r>
      <w:r w:rsidR="009731F9" w:rsidRPr="008E1092">
        <w:rPr>
          <w:rFonts w:ascii="Times New Roman" w:hAnsi="Times New Roman" w:cs="Times New Roman"/>
          <w:bCs/>
          <w:i/>
          <w:iCs/>
          <w:sz w:val="24"/>
          <w:szCs w:val="24"/>
        </w:rPr>
        <w:t>Coll2,</w:t>
      </w:r>
      <w:r w:rsidR="009731F9" w:rsidRPr="008E1092">
        <w:rPr>
          <w:rFonts w:ascii="Times New Roman" w:hAnsi="Times New Roman" w:cs="Times New Roman"/>
          <w:bCs/>
          <w:sz w:val="24"/>
          <w:szCs w:val="24"/>
        </w:rPr>
        <w:t xml:space="preserve"> </w:t>
      </w:r>
      <w:r w:rsidR="009731F9" w:rsidRPr="008E1092">
        <w:rPr>
          <w:rFonts w:ascii="Times New Roman" w:hAnsi="Times New Roman" w:cs="Times New Roman"/>
          <w:bCs/>
          <w:i/>
          <w:iCs/>
          <w:sz w:val="24"/>
          <w:szCs w:val="24"/>
        </w:rPr>
        <w:t>Acan</w:t>
      </w:r>
      <w:r w:rsidR="009731F9" w:rsidRPr="008E1092">
        <w:rPr>
          <w:rFonts w:ascii="Times New Roman" w:hAnsi="Times New Roman" w:cs="Times New Roman"/>
          <w:bCs/>
          <w:sz w:val="24"/>
          <w:szCs w:val="24"/>
        </w:rPr>
        <w:t xml:space="preserve"> , </w:t>
      </w:r>
      <w:r w:rsidR="009731F9" w:rsidRPr="008E1092">
        <w:rPr>
          <w:rFonts w:ascii="Times New Roman" w:hAnsi="Times New Roman" w:cs="Times New Roman"/>
          <w:bCs/>
          <w:i/>
          <w:iCs/>
          <w:sz w:val="24"/>
          <w:szCs w:val="24"/>
        </w:rPr>
        <w:t>Coll6</w:t>
      </w:r>
      <w:r w:rsidR="009731F9" w:rsidRPr="008E1092">
        <w:rPr>
          <w:rFonts w:ascii="Times New Roman" w:hAnsi="Times New Roman" w:cs="Times New Roman"/>
          <w:bCs/>
          <w:sz w:val="24"/>
          <w:szCs w:val="24"/>
        </w:rPr>
        <w:t xml:space="preserve"> and </w:t>
      </w:r>
      <w:r w:rsidR="009731F9" w:rsidRPr="008E1092">
        <w:rPr>
          <w:rFonts w:ascii="Times New Roman" w:hAnsi="Times New Roman" w:cs="Times New Roman"/>
          <w:bCs/>
          <w:i/>
          <w:iCs/>
          <w:sz w:val="24"/>
          <w:szCs w:val="24"/>
        </w:rPr>
        <w:t>COMP</w:t>
      </w:r>
      <w:r w:rsidR="009731F9" w:rsidRPr="008E1092">
        <w:rPr>
          <w:rFonts w:ascii="Times New Roman" w:hAnsi="Times New Roman" w:cs="Times New Roman"/>
          <w:bCs/>
          <w:sz w:val="24"/>
          <w:szCs w:val="24"/>
        </w:rPr>
        <w:t xml:space="preserve">  in freshly isolated chondrocytes (IS), cultured in adhesion on </w:t>
      </w:r>
      <w:r w:rsidR="009731F9">
        <w:rPr>
          <w:rFonts w:ascii="Times New Roman" w:hAnsi="Times New Roman" w:cs="Times New Roman"/>
          <w:bCs/>
          <w:sz w:val="24"/>
          <w:szCs w:val="24"/>
        </w:rPr>
        <w:t xml:space="preserve">tissue culture dish </w:t>
      </w:r>
      <w:r w:rsidR="009731F9" w:rsidRPr="008E1092">
        <w:rPr>
          <w:rFonts w:ascii="Times New Roman" w:hAnsi="Times New Roman" w:cs="Times New Roman"/>
          <w:bCs/>
          <w:sz w:val="24"/>
          <w:szCs w:val="24"/>
        </w:rPr>
        <w:t>(P), on chitosan film (F)</w:t>
      </w:r>
      <w:r w:rsidR="009731F9">
        <w:rPr>
          <w:rFonts w:ascii="Times New Roman" w:hAnsi="Times New Roman" w:cs="Times New Roman"/>
          <w:bCs/>
          <w:sz w:val="24"/>
          <w:szCs w:val="24"/>
        </w:rPr>
        <w:t>,</w:t>
      </w:r>
      <w:r w:rsidR="009731F9" w:rsidRPr="008E1092">
        <w:rPr>
          <w:rFonts w:ascii="Times New Roman" w:hAnsi="Times New Roman" w:cs="Times New Roman"/>
          <w:bCs/>
          <w:sz w:val="24"/>
          <w:szCs w:val="24"/>
        </w:rPr>
        <w:t xml:space="preserve"> and on chitosan film+hyaluronic acid (F+HA) </w:t>
      </w:r>
      <w:r w:rsidR="009731F9" w:rsidRPr="008E1092">
        <w:rPr>
          <w:rFonts w:ascii="Times New Roman" w:eastAsiaTheme="majorEastAsia" w:hAnsi="Times New Roman" w:cs="Times New Roman"/>
          <w:bCs/>
          <w:sz w:val="24"/>
          <w:szCs w:val="24"/>
        </w:rPr>
        <w:t>for</w:t>
      </w:r>
      <w:r w:rsidR="009731F9" w:rsidRPr="008E1092">
        <w:rPr>
          <w:rFonts w:ascii="Times New Roman" w:hAnsi="Times New Roman" w:cs="Times New Roman"/>
          <w:bCs/>
          <w:sz w:val="24"/>
          <w:szCs w:val="24"/>
        </w:rPr>
        <w:t xml:space="preserve"> 2 weeks.</w:t>
      </w:r>
      <w:r w:rsidR="009731F9" w:rsidRPr="0093519E">
        <w:rPr>
          <w:rFonts w:ascii="Times New Roman" w:hAnsi="Times New Roman" w:cs="Times New Roman"/>
          <w:sz w:val="24"/>
          <w:szCs w:val="24"/>
        </w:rPr>
        <w:t xml:space="preserve"> </w:t>
      </w:r>
      <w:r w:rsidR="009731F9">
        <w:rPr>
          <w:rFonts w:ascii="Times New Roman" w:hAnsi="Times New Roman" w:cs="Times New Roman"/>
          <w:bCs/>
          <w:sz w:val="24"/>
          <w:szCs w:val="24"/>
        </w:rPr>
        <w:t>*:</w:t>
      </w:r>
      <w:r w:rsidR="009731F9" w:rsidRPr="008E1092">
        <w:rPr>
          <w:rFonts w:ascii="Times New Roman" w:hAnsi="Times New Roman" w:cs="Times New Roman"/>
          <w:bCs/>
          <w:sz w:val="24"/>
          <w:szCs w:val="24"/>
        </w:rPr>
        <w:t xml:space="preserve"> </w:t>
      </w:r>
      <w:r w:rsidR="009731F9" w:rsidRPr="008E1092">
        <w:rPr>
          <w:rFonts w:ascii="Times New Roman" w:eastAsiaTheme="majorEastAsia" w:hAnsi="Times New Roman" w:cs="Times New Roman"/>
          <w:bCs/>
          <w:i/>
          <w:iCs/>
          <w:sz w:val="24"/>
          <w:szCs w:val="24"/>
        </w:rPr>
        <w:t>p</w:t>
      </w:r>
      <w:r w:rsidR="009731F9" w:rsidRPr="008E1092">
        <w:rPr>
          <w:rFonts w:ascii="Times New Roman" w:eastAsiaTheme="majorEastAsia" w:hAnsi="Times New Roman" w:cs="Times New Roman"/>
          <w:bCs/>
          <w:sz w:val="24"/>
          <w:szCs w:val="24"/>
        </w:rPr>
        <w:t xml:space="preserve"> valu</w:t>
      </w:r>
      <w:r w:rsidR="009731F9">
        <w:rPr>
          <w:rFonts w:ascii="Times New Roman" w:eastAsiaTheme="majorEastAsia" w:hAnsi="Times New Roman" w:cs="Times New Roman"/>
          <w:bCs/>
          <w:sz w:val="24"/>
          <w:szCs w:val="24"/>
        </w:rPr>
        <w:t>e</w:t>
      </w:r>
      <w:r w:rsidR="009731F9" w:rsidRPr="008E1092">
        <w:rPr>
          <w:rFonts w:ascii="Times New Roman" w:eastAsiaTheme="majorEastAsia" w:hAnsi="Times New Roman" w:cs="Times New Roman"/>
          <w:bCs/>
          <w:sz w:val="24"/>
          <w:szCs w:val="24"/>
        </w:rPr>
        <w:t xml:space="preserve"> &lt; 0.05</w:t>
      </w:r>
      <w:r w:rsidR="009731F9">
        <w:rPr>
          <w:rFonts w:ascii="Times New Roman" w:hAnsi="Times New Roman" w:cs="Times New Roman"/>
          <w:bCs/>
          <w:sz w:val="24"/>
          <w:szCs w:val="24"/>
        </w:rPr>
        <w:t>; **</w:t>
      </w:r>
      <w:r w:rsidR="009731F9" w:rsidRPr="008E1092">
        <w:rPr>
          <w:rFonts w:ascii="Times New Roman" w:hAnsi="Times New Roman" w:cs="Times New Roman"/>
          <w:bCs/>
          <w:sz w:val="24"/>
          <w:szCs w:val="24"/>
        </w:rPr>
        <w:t xml:space="preserve">: </w:t>
      </w:r>
      <w:r w:rsidR="009731F9" w:rsidRPr="008E1092">
        <w:rPr>
          <w:rFonts w:ascii="Times New Roman" w:eastAsiaTheme="majorEastAsia" w:hAnsi="Times New Roman" w:cs="Times New Roman"/>
          <w:bCs/>
          <w:i/>
          <w:iCs/>
          <w:sz w:val="24"/>
          <w:szCs w:val="24"/>
        </w:rPr>
        <w:t>p</w:t>
      </w:r>
      <w:r w:rsidR="009731F9" w:rsidRPr="008E1092">
        <w:rPr>
          <w:rFonts w:ascii="Times New Roman" w:eastAsiaTheme="majorEastAsia" w:hAnsi="Times New Roman" w:cs="Times New Roman"/>
          <w:bCs/>
          <w:sz w:val="24"/>
          <w:szCs w:val="24"/>
        </w:rPr>
        <w:t xml:space="preserve"> valu</w:t>
      </w:r>
      <w:r w:rsidR="009731F9">
        <w:rPr>
          <w:rFonts w:ascii="Times New Roman" w:eastAsiaTheme="majorEastAsia" w:hAnsi="Times New Roman" w:cs="Times New Roman"/>
          <w:bCs/>
          <w:sz w:val="24"/>
          <w:szCs w:val="24"/>
        </w:rPr>
        <w:t>e</w:t>
      </w:r>
      <w:r w:rsidR="009731F9" w:rsidRPr="008E1092">
        <w:rPr>
          <w:rFonts w:ascii="Times New Roman" w:eastAsiaTheme="majorEastAsia" w:hAnsi="Times New Roman" w:cs="Times New Roman"/>
          <w:bCs/>
          <w:sz w:val="24"/>
          <w:szCs w:val="24"/>
        </w:rPr>
        <w:t xml:space="preserve"> &lt; 0.0</w:t>
      </w:r>
      <w:r w:rsidR="009731F9">
        <w:rPr>
          <w:rFonts w:ascii="Times New Roman" w:eastAsiaTheme="majorEastAsia" w:hAnsi="Times New Roman" w:cs="Times New Roman"/>
          <w:bCs/>
          <w:sz w:val="24"/>
          <w:szCs w:val="24"/>
        </w:rPr>
        <w:t>1</w:t>
      </w:r>
      <w:r w:rsidR="009731F9">
        <w:rPr>
          <w:rFonts w:ascii="Times New Roman" w:hAnsi="Times New Roman" w:cs="Times New Roman"/>
          <w:bCs/>
          <w:sz w:val="24"/>
          <w:szCs w:val="24"/>
        </w:rPr>
        <w:t>.</w:t>
      </w:r>
    </w:p>
    <w:p w14:paraId="63427784" w14:textId="77777777" w:rsidR="008E1092" w:rsidRDefault="008E1092" w:rsidP="008E1092">
      <w:pPr>
        <w:spacing w:line="48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14:paraId="3894CE7E" w14:textId="77777777" w:rsidR="008E1092" w:rsidRDefault="008E1092" w:rsidP="008E1092">
      <w:pPr>
        <w:spacing w:line="48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14:paraId="40DC6EF6" w14:textId="77777777" w:rsidR="008E1092" w:rsidRDefault="008E1092" w:rsidP="008E1092">
      <w:pPr>
        <w:spacing w:line="48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14:paraId="65540279" w14:textId="4AACCE2F" w:rsidR="008E1092" w:rsidRDefault="008E1092" w:rsidP="008E1092">
      <w:pPr>
        <w:spacing w:line="48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lastRenderedPageBreak/>
        <w:t>Gene expression analysis of transcription factors</w:t>
      </w:r>
      <w:r w:rsidR="00DD7B99">
        <w:rPr>
          <w:rFonts w:ascii="Times New Roman" w:hAnsi="Times New Roman" w:cs="Times New Roman"/>
          <w:b/>
          <w:bCs/>
          <w:sz w:val="24"/>
          <w:szCs w:val="24"/>
        </w:rPr>
        <w:t>.</w:t>
      </w:r>
    </w:p>
    <w:p w14:paraId="007C8AAA" w14:textId="7DDE5B9E" w:rsidR="008E1092" w:rsidRDefault="009731F9" w:rsidP="008E1092">
      <w:pPr>
        <w:spacing w:line="48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noProof/>
          <w:sz w:val="24"/>
          <w:szCs w:val="24"/>
          <w14:ligatures w14:val="standardContextual"/>
        </w:rPr>
        <w:drawing>
          <wp:inline distT="0" distB="0" distL="0" distR="0" wp14:anchorId="566DC032" wp14:editId="57A2616E">
            <wp:extent cx="6120130" cy="3825875"/>
            <wp:effectExtent l="0" t="0" r="0" b="3175"/>
            <wp:docPr id="1695107418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95107418" name="Picture 1695107418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20130" cy="38258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D014DA9" w14:textId="677B4C7F" w:rsidR="007B3EB5" w:rsidRDefault="008E1092" w:rsidP="007B3EB5">
      <w:pPr>
        <w:spacing w:line="480" w:lineRule="auto"/>
        <w:jc w:val="both"/>
        <w:rPr>
          <w:rFonts w:ascii="Times New Roman" w:eastAsiaTheme="majorEastAsia" w:hAnsi="Times New Roman" w:cs="Times New Roman"/>
          <w:bCs/>
          <w:sz w:val="24"/>
          <w:szCs w:val="24"/>
        </w:rPr>
      </w:pPr>
      <w:r w:rsidRPr="008E1092">
        <w:rPr>
          <w:rFonts w:ascii="Times New Roman" w:hAnsi="Times New Roman" w:cs="Times New Roman"/>
          <w:b/>
          <w:bCs/>
          <w:sz w:val="24"/>
          <w:szCs w:val="24"/>
        </w:rPr>
        <w:t>Figure S</w:t>
      </w:r>
      <w:r w:rsidR="00DD7B99">
        <w:rPr>
          <w:rFonts w:ascii="Times New Roman" w:hAnsi="Times New Roman" w:cs="Times New Roman"/>
          <w:b/>
          <w:bCs/>
          <w:sz w:val="24"/>
          <w:szCs w:val="24"/>
        </w:rPr>
        <w:t>3</w:t>
      </w:r>
      <w:r>
        <w:rPr>
          <w:rFonts w:ascii="Times New Roman" w:hAnsi="Times New Roman" w:cs="Times New Roman"/>
          <w:sz w:val="24"/>
          <w:szCs w:val="24"/>
        </w:rPr>
        <w:t xml:space="preserve">. </w:t>
      </w:r>
      <w:r w:rsidR="009731F9" w:rsidRPr="0093519E">
        <w:rPr>
          <w:rFonts w:ascii="Times New Roman" w:hAnsi="Times New Roman" w:cs="Times New Roman"/>
          <w:sz w:val="24"/>
          <w:szCs w:val="24"/>
        </w:rPr>
        <w:t xml:space="preserve">Gene expression of </w:t>
      </w:r>
      <w:r w:rsidR="009731F9" w:rsidRPr="0093519E">
        <w:rPr>
          <w:rFonts w:ascii="Times New Roman" w:hAnsi="Times New Roman" w:cs="Times New Roman"/>
          <w:i/>
          <w:iCs/>
          <w:sz w:val="24"/>
          <w:szCs w:val="24"/>
        </w:rPr>
        <w:t>Sox9</w:t>
      </w:r>
      <w:r w:rsidR="009731F9" w:rsidRPr="0093519E">
        <w:rPr>
          <w:rFonts w:ascii="Times New Roman" w:hAnsi="Times New Roman" w:cs="Times New Roman"/>
          <w:sz w:val="24"/>
          <w:szCs w:val="24"/>
        </w:rPr>
        <w:t xml:space="preserve">, </w:t>
      </w:r>
      <w:r w:rsidR="009731F9" w:rsidRPr="0093519E">
        <w:rPr>
          <w:rFonts w:ascii="Times New Roman" w:hAnsi="Times New Roman" w:cs="Times New Roman"/>
          <w:i/>
          <w:iCs/>
          <w:sz w:val="24"/>
          <w:szCs w:val="24"/>
        </w:rPr>
        <w:t>RUNX2</w:t>
      </w:r>
      <w:r w:rsidR="009731F9" w:rsidRPr="0093519E">
        <w:rPr>
          <w:rFonts w:ascii="Times New Roman" w:hAnsi="Times New Roman" w:cs="Times New Roman"/>
          <w:sz w:val="24"/>
          <w:szCs w:val="24"/>
        </w:rPr>
        <w:t xml:space="preserve">, </w:t>
      </w:r>
      <w:r w:rsidR="009731F9" w:rsidRPr="0093519E">
        <w:rPr>
          <w:rFonts w:ascii="Times New Roman" w:hAnsi="Times New Roman" w:cs="Times New Roman"/>
          <w:i/>
          <w:iCs/>
          <w:sz w:val="24"/>
          <w:szCs w:val="24"/>
        </w:rPr>
        <w:t>ALK5</w:t>
      </w:r>
      <w:r w:rsidR="009731F9" w:rsidRPr="0093519E">
        <w:rPr>
          <w:rFonts w:ascii="Times New Roman" w:hAnsi="Times New Roman" w:cs="Times New Roman"/>
          <w:sz w:val="24"/>
          <w:szCs w:val="24"/>
        </w:rPr>
        <w:t xml:space="preserve"> and </w:t>
      </w:r>
      <w:r w:rsidR="009731F9" w:rsidRPr="0093519E">
        <w:rPr>
          <w:rFonts w:ascii="Times New Roman" w:hAnsi="Times New Roman" w:cs="Times New Roman"/>
          <w:i/>
          <w:iCs/>
          <w:sz w:val="24"/>
          <w:szCs w:val="24"/>
        </w:rPr>
        <w:t>SMAD2</w:t>
      </w:r>
      <w:r w:rsidR="009731F9" w:rsidRPr="0093519E">
        <w:rPr>
          <w:rFonts w:ascii="Times New Roman" w:hAnsi="Times New Roman" w:cs="Times New Roman"/>
          <w:sz w:val="24"/>
          <w:szCs w:val="24"/>
        </w:rPr>
        <w:t xml:space="preserve"> in freshly isolated chondrocytes (IS), cultured in adhesion on </w:t>
      </w:r>
      <w:r w:rsidR="009731F9">
        <w:rPr>
          <w:rFonts w:ascii="Times New Roman" w:hAnsi="Times New Roman" w:cs="Times New Roman"/>
          <w:bCs/>
          <w:sz w:val="24"/>
          <w:szCs w:val="24"/>
        </w:rPr>
        <w:t xml:space="preserve">tissue culture dish </w:t>
      </w:r>
      <w:r w:rsidR="009731F9" w:rsidRPr="0093519E">
        <w:rPr>
          <w:rFonts w:ascii="Times New Roman" w:hAnsi="Times New Roman" w:cs="Times New Roman"/>
          <w:sz w:val="24"/>
          <w:szCs w:val="24"/>
        </w:rPr>
        <w:t>(P), on chitosan film (F)</w:t>
      </w:r>
      <w:r w:rsidR="009731F9">
        <w:rPr>
          <w:rFonts w:ascii="Times New Roman" w:hAnsi="Times New Roman" w:cs="Times New Roman"/>
          <w:sz w:val="24"/>
          <w:szCs w:val="24"/>
        </w:rPr>
        <w:t>,</w:t>
      </w:r>
      <w:r w:rsidR="009731F9" w:rsidRPr="0093519E">
        <w:rPr>
          <w:rFonts w:ascii="Times New Roman" w:hAnsi="Times New Roman" w:cs="Times New Roman"/>
          <w:sz w:val="24"/>
          <w:szCs w:val="24"/>
        </w:rPr>
        <w:t xml:space="preserve"> and on chitosan film+hyaluronic acid (F+HA) for 2 weeks. </w:t>
      </w:r>
      <w:r w:rsidR="009731F9">
        <w:rPr>
          <w:rFonts w:ascii="Times New Roman" w:hAnsi="Times New Roman" w:cs="Times New Roman"/>
          <w:bCs/>
          <w:sz w:val="24"/>
          <w:szCs w:val="24"/>
        </w:rPr>
        <w:t>*:</w:t>
      </w:r>
      <w:r w:rsidR="009731F9" w:rsidRPr="008E1092">
        <w:rPr>
          <w:rFonts w:ascii="Times New Roman" w:hAnsi="Times New Roman" w:cs="Times New Roman"/>
          <w:bCs/>
          <w:sz w:val="24"/>
          <w:szCs w:val="24"/>
        </w:rPr>
        <w:t xml:space="preserve"> </w:t>
      </w:r>
      <w:r w:rsidR="009731F9" w:rsidRPr="008E1092">
        <w:rPr>
          <w:rFonts w:ascii="Times New Roman" w:eastAsiaTheme="majorEastAsia" w:hAnsi="Times New Roman" w:cs="Times New Roman"/>
          <w:bCs/>
          <w:i/>
          <w:iCs/>
          <w:sz w:val="24"/>
          <w:szCs w:val="24"/>
        </w:rPr>
        <w:t>p</w:t>
      </w:r>
      <w:r w:rsidR="009731F9" w:rsidRPr="008E1092">
        <w:rPr>
          <w:rFonts w:ascii="Times New Roman" w:eastAsiaTheme="majorEastAsia" w:hAnsi="Times New Roman" w:cs="Times New Roman"/>
          <w:bCs/>
          <w:sz w:val="24"/>
          <w:szCs w:val="24"/>
        </w:rPr>
        <w:t xml:space="preserve"> valu</w:t>
      </w:r>
      <w:r w:rsidR="009731F9">
        <w:rPr>
          <w:rFonts w:ascii="Times New Roman" w:eastAsiaTheme="majorEastAsia" w:hAnsi="Times New Roman" w:cs="Times New Roman"/>
          <w:bCs/>
          <w:sz w:val="24"/>
          <w:szCs w:val="24"/>
        </w:rPr>
        <w:t>e</w:t>
      </w:r>
      <w:r w:rsidR="009731F9" w:rsidRPr="008E1092">
        <w:rPr>
          <w:rFonts w:ascii="Times New Roman" w:eastAsiaTheme="majorEastAsia" w:hAnsi="Times New Roman" w:cs="Times New Roman"/>
          <w:bCs/>
          <w:sz w:val="24"/>
          <w:szCs w:val="24"/>
        </w:rPr>
        <w:t xml:space="preserve"> &lt; 0.05</w:t>
      </w:r>
      <w:r w:rsidR="009731F9">
        <w:rPr>
          <w:rFonts w:ascii="Times New Roman" w:hAnsi="Times New Roman" w:cs="Times New Roman"/>
          <w:bCs/>
          <w:sz w:val="24"/>
          <w:szCs w:val="24"/>
        </w:rPr>
        <w:t>; **</w:t>
      </w:r>
      <w:r w:rsidR="009731F9" w:rsidRPr="008E1092">
        <w:rPr>
          <w:rFonts w:ascii="Times New Roman" w:hAnsi="Times New Roman" w:cs="Times New Roman"/>
          <w:bCs/>
          <w:sz w:val="24"/>
          <w:szCs w:val="24"/>
        </w:rPr>
        <w:t xml:space="preserve">: </w:t>
      </w:r>
      <w:r w:rsidR="009731F9" w:rsidRPr="008E1092">
        <w:rPr>
          <w:rFonts w:ascii="Times New Roman" w:eastAsiaTheme="majorEastAsia" w:hAnsi="Times New Roman" w:cs="Times New Roman"/>
          <w:bCs/>
          <w:i/>
          <w:iCs/>
          <w:sz w:val="24"/>
          <w:szCs w:val="24"/>
        </w:rPr>
        <w:t>p</w:t>
      </w:r>
      <w:r w:rsidR="009731F9" w:rsidRPr="008E1092">
        <w:rPr>
          <w:rFonts w:ascii="Times New Roman" w:eastAsiaTheme="majorEastAsia" w:hAnsi="Times New Roman" w:cs="Times New Roman"/>
          <w:bCs/>
          <w:sz w:val="24"/>
          <w:szCs w:val="24"/>
        </w:rPr>
        <w:t xml:space="preserve"> valu</w:t>
      </w:r>
      <w:r w:rsidR="009731F9">
        <w:rPr>
          <w:rFonts w:ascii="Times New Roman" w:eastAsiaTheme="majorEastAsia" w:hAnsi="Times New Roman" w:cs="Times New Roman"/>
          <w:bCs/>
          <w:sz w:val="24"/>
          <w:szCs w:val="24"/>
        </w:rPr>
        <w:t>e</w:t>
      </w:r>
      <w:r w:rsidR="009731F9" w:rsidRPr="008E1092">
        <w:rPr>
          <w:rFonts w:ascii="Times New Roman" w:eastAsiaTheme="majorEastAsia" w:hAnsi="Times New Roman" w:cs="Times New Roman"/>
          <w:bCs/>
          <w:sz w:val="24"/>
          <w:szCs w:val="24"/>
        </w:rPr>
        <w:t xml:space="preserve"> &lt; 0.0</w:t>
      </w:r>
      <w:r w:rsidR="009731F9">
        <w:rPr>
          <w:rFonts w:ascii="Times New Roman" w:eastAsiaTheme="majorEastAsia" w:hAnsi="Times New Roman" w:cs="Times New Roman"/>
          <w:bCs/>
          <w:sz w:val="24"/>
          <w:szCs w:val="24"/>
        </w:rPr>
        <w:t>1</w:t>
      </w:r>
      <w:r w:rsidR="009731F9">
        <w:rPr>
          <w:rFonts w:ascii="Times New Roman" w:hAnsi="Times New Roman" w:cs="Times New Roman"/>
          <w:bCs/>
          <w:sz w:val="24"/>
          <w:szCs w:val="24"/>
        </w:rPr>
        <w:t>.</w:t>
      </w:r>
    </w:p>
    <w:p w14:paraId="4917B16B" w14:textId="77777777" w:rsidR="00F538BD" w:rsidRDefault="00F538BD" w:rsidP="007B3EB5">
      <w:pPr>
        <w:spacing w:line="480" w:lineRule="auto"/>
        <w:jc w:val="both"/>
        <w:rPr>
          <w:rFonts w:ascii="Times New Roman" w:eastAsiaTheme="majorEastAsia" w:hAnsi="Times New Roman" w:cs="Times New Roman"/>
          <w:bCs/>
          <w:sz w:val="24"/>
          <w:szCs w:val="24"/>
        </w:rPr>
      </w:pPr>
    </w:p>
    <w:p w14:paraId="355BD092" w14:textId="77777777" w:rsidR="00F538BD" w:rsidRDefault="00F538BD" w:rsidP="007B3EB5">
      <w:pPr>
        <w:spacing w:line="480" w:lineRule="auto"/>
        <w:jc w:val="both"/>
        <w:rPr>
          <w:rFonts w:ascii="Times New Roman" w:eastAsiaTheme="majorEastAsia" w:hAnsi="Times New Roman" w:cs="Times New Roman"/>
          <w:bCs/>
          <w:sz w:val="24"/>
          <w:szCs w:val="24"/>
        </w:rPr>
      </w:pPr>
    </w:p>
    <w:p w14:paraId="5768A3EC" w14:textId="77777777" w:rsidR="00F538BD" w:rsidRDefault="00F538BD" w:rsidP="007B3EB5">
      <w:pPr>
        <w:spacing w:line="480" w:lineRule="auto"/>
        <w:jc w:val="both"/>
        <w:rPr>
          <w:rFonts w:ascii="Times New Roman" w:eastAsiaTheme="majorEastAsia" w:hAnsi="Times New Roman" w:cs="Times New Roman"/>
          <w:bCs/>
          <w:sz w:val="24"/>
          <w:szCs w:val="24"/>
        </w:rPr>
      </w:pPr>
    </w:p>
    <w:p w14:paraId="4F952C62" w14:textId="77777777" w:rsidR="00F538BD" w:rsidRDefault="00F538BD" w:rsidP="007B3EB5">
      <w:pPr>
        <w:spacing w:line="480" w:lineRule="auto"/>
        <w:jc w:val="both"/>
        <w:rPr>
          <w:rFonts w:ascii="Times New Roman" w:eastAsiaTheme="majorEastAsia" w:hAnsi="Times New Roman" w:cs="Times New Roman"/>
          <w:bCs/>
          <w:sz w:val="24"/>
          <w:szCs w:val="24"/>
        </w:rPr>
      </w:pPr>
    </w:p>
    <w:p w14:paraId="56C8CD06" w14:textId="77777777" w:rsidR="00F538BD" w:rsidRDefault="00F538BD" w:rsidP="007B3EB5">
      <w:pPr>
        <w:spacing w:line="480" w:lineRule="auto"/>
        <w:jc w:val="both"/>
        <w:rPr>
          <w:rFonts w:ascii="Times New Roman" w:eastAsiaTheme="majorEastAsia" w:hAnsi="Times New Roman" w:cs="Times New Roman"/>
          <w:bCs/>
          <w:sz w:val="24"/>
          <w:szCs w:val="24"/>
        </w:rPr>
      </w:pPr>
    </w:p>
    <w:p w14:paraId="2E01CA7F" w14:textId="77777777" w:rsidR="00F538BD" w:rsidRDefault="00F538BD" w:rsidP="007B3EB5">
      <w:pPr>
        <w:spacing w:line="480" w:lineRule="auto"/>
        <w:jc w:val="both"/>
        <w:rPr>
          <w:rFonts w:ascii="Times New Roman" w:eastAsiaTheme="majorEastAsia" w:hAnsi="Times New Roman" w:cs="Times New Roman"/>
          <w:bCs/>
          <w:sz w:val="24"/>
          <w:szCs w:val="24"/>
        </w:rPr>
      </w:pPr>
    </w:p>
    <w:p w14:paraId="72ECD825" w14:textId="77777777" w:rsidR="00F538BD" w:rsidRDefault="00F538BD" w:rsidP="007B3EB5">
      <w:pPr>
        <w:spacing w:line="48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43D0E826" w14:textId="77777777" w:rsidR="009731F9" w:rsidRPr="007B3EB5" w:rsidRDefault="009731F9" w:rsidP="007B3EB5">
      <w:pPr>
        <w:spacing w:line="48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181C6F84" w14:textId="134610A6" w:rsidR="00C81C37" w:rsidRPr="00C93CC3" w:rsidRDefault="00C93CC3" w:rsidP="0036417E">
      <w:pPr>
        <w:spacing w:line="48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C93CC3">
        <w:rPr>
          <w:rFonts w:ascii="Times New Roman" w:hAnsi="Times New Roman" w:cs="Times New Roman"/>
          <w:b/>
          <w:bCs/>
          <w:sz w:val="24"/>
          <w:szCs w:val="24"/>
        </w:rPr>
        <w:lastRenderedPageBreak/>
        <w:t>Volcano plots for pairwise comparison in proteomics</w:t>
      </w:r>
      <w:r w:rsidR="00DD7B99">
        <w:rPr>
          <w:rFonts w:ascii="Times New Roman" w:hAnsi="Times New Roman" w:cs="Times New Roman"/>
          <w:b/>
          <w:bCs/>
          <w:sz w:val="24"/>
          <w:szCs w:val="24"/>
        </w:rPr>
        <w:t>.</w:t>
      </w:r>
    </w:p>
    <w:p w14:paraId="12EC7407" w14:textId="23D77B0D" w:rsidR="00DE77A2" w:rsidRPr="00C93CC3" w:rsidRDefault="00DE77A2" w:rsidP="0036417E">
      <w:pPr>
        <w:spacing w:line="48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C93CC3">
        <w:rPr>
          <w:noProof/>
          <w14:ligatures w14:val="standardContextual"/>
        </w:rPr>
        <w:drawing>
          <wp:inline distT="0" distB="0" distL="0" distR="0" wp14:anchorId="1C985C3F" wp14:editId="20205456">
            <wp:extent cx="6120130" cy="3524250"/>
            <wp:effectExtent l="0" t="0" r="0" b="0"/>
            <wp:docPr id="1145322538" name="Picture 1" descr="A graph of different colored shapes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45322538" name="Picture 1" descr="A graph of different colored shapes&#10;&#10;AI-generated content may be incorrect.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6120130" cy="35242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241D838" w14:textId="7926817D" w:rsidR="00DE77A2" w:rsidRPr="00C93CC3" w:rsidRDefault="00021014" w:rsidP="0036417E">
      <w:pPr>
        <w:spacing w:line="48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C93CC3">
        <w:rPr>
          <w:noProof/>
          <w14:ligatures w14:val="standardContextual"/>
        </w:rPr>
        <w:drawing>
          <wp:inline distT="0" distB="0" distL="0" distR="0" wp14:anchorId="554282BC" wp14:editId="625AC26E">
            <wp:extent cx="6120130" cy="3616960"/>
            <wp:effectExtent l="0" t="0" r="0" b="2540"/>
            <wp:docPr id="268648318" name="Picture 1" descr="A diagram of a graph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8648318" name="Picture 1" descr="A diagram of a graph&#10;&#10;AI-generated content may be incorrect.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6120130" cy="36169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5A2A4DE" w14:textId="2A13BFDF" w:rsidR="00C81C37" w:rsidRPr="00C93CC3" w:rsidRDefault="00C93CC3" w:rsidP="0036417E">
      <w:pPr>
        <w:spacing w:line="48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C93CC3">
        <w:rPr>
          <w:rFonts w:ascii="Times New Roman" w:hAnsi="Times New Roman" w:cs="Times New Roman"/>
          <w:b/>
          <w:bCs/>
          <w:sz w:val="24"/>
          <w:szCs w:val="24"/>
        </w:rPr>
        <w:t>Figure S</w:t>
      </w:r>
      <w:r w:rsidR="00DD7B99">
        <w:rPr>
          <w:rFonts w:ascii="Times New Roman" w:hAnsi="Times New Roman" w:cs="Times New Roman"/>
          <w:b/>
          <w:bCs/>
          <w:sz w:val="24"/>
          <w:szCs w:val="24"/>
        </w:rPr>
        <w:t>4</w:t>
      </w:r>
      <w:r>
        <w:rPr>
          <w:rFonts w:ascii="Times New Roman" w:hAnsi="Times New Roman" w:cs="Times New Roman"/>
          <w:sz w:val="24"/>
          <w:szCs w:val="24"/>
        </w:rPr>
        <w:t xml:space="preserve">. </w:t>
      </w:r>
      <w:r w:rsidRPr="009D4320">
        <w:rPr>
          <w:rFonts w:ascii="Times New Roman" w:eastAsia="Arial" w:hAnsi="Times New Roman" w:cs="Times New Roman"/>
          <w:color w:val="000000"/>
        </w:rPr>
        <w:t>Fold change</w:t>
      </w:r>
      <w:r>
        <w:rPr>
          <w:rFonts w:ascii="Times New Roman" w:eastAsia="Arial" w:hAnsi="Times New Roman" w:cs="Times New Roman"/>
          <w:color w:val="000000"/>
        </w:rPr>
        <w:t xml:space="preserve"> and statistical significance</w:t>
      </w:r>
      <w:r w:rsidRPr="009D4320">
        <w:rPr>
          <w:rFonts w:ascii="Times New Roman" w:eastAsia="Arial" w:hAnsi="Times New Roman" w:cs="Times New Roman"/>
          <w:color w:val="000000"/>
        </w:rPr>
        <w:t xml:space="preserve"> in pairwise comparison. </w:t>
      </w:r>
      <w:r>
        <w:rPr>
          <w:rFonts w:ascii="Times New Roman" w:eastAsia="Arial" w:hAnsi="Times New Roman" w:cs="Times New Roman"/>
          <w:color w:val="000000"/>
        </w:rPr>
        <w:t>Proteins</w:t>
      </w:r>
      <w:r w:rsidRPr="009D4320">
        <w:rPr>
          <w:rFonts w:ascii="Times New Roman" w:eastAsia="Arial" w:hAnsi="Times New Roman" w:cs="Times New Roman"/>
          <w:color w:val="000000"/>
        </w:rPr>
        <w:t xml:space="preserve"> are represented by all the precursor peptides identified by shotgun proteomics.</w:t>
      </w:r>
    </w:p>
    <w:p w14:paraId="76EC146F" w14:textId="64A4EC54" w:rsidR="0036417E" w:rsidRPr="00C93CC3" w:rsidRDefault="00C93CC3" w:rsidP="0036417E">
      <w:pPr>
        <w:spacing w:line="48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C93CC3">
        <w:rPr>
          <w:rFonts w:ascii="Times New Roman" w:hAnsi="Times New Roman" w:cs="Times New Roman"/>
          <w:b/>
          <w:bCs/>
          <w:sz w:val="24"/>
          <w:szCs w:val="24"/>
        </w:rPr>
        <w:lastRenderedPageBreak/>
        <w:t>Differential expression of actin organization markers</w:t>
      </w:r>
      <w:r w:rsidR="00DD7B99">
        <w:rPr>
          <w:rFonts w:ascii="Times New Roman" w:hAnsi="Times New Roman" w:cs="Times New Roman"/>
          <w:b/>
          <w:bCs/>
          <w:sz w:val="24"/>
          <w:szCs w:val="24"/>
        </w:rPr>
        <w:t>.</w:t>
      </w:r>
    </w:p>
    <w:p w14:paraId="28270AC8" w14:textId="2EA61007" w:rsidR="008E55D0" w:rsidRPr="00C93CC3" w:rsidRDefault="008E55D0" w:rsidP="0036417E">
      <w:pPr>
        <w:spacing w:line="48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C93CC3">
        <w:rPr>
          <w:noProof/>
          <w14:ligatures w14:val="standardContextual"/>
        </w:rPr>
        <w:drawing>
          <wp:inline distT="0" distB="0" distL="0" distR="0" wp14:anchorId="33C1A1A1" wp14:editId="313AB4AD">
            <wp:extent cx="6120130" cy="3566795"/>
            <wp:effectExtent l="0" t="0" r="0" b="0"/>
            <wp:docPr id="1944517600" name="Picture 1" descr="A diagram of different types of numbers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44517600" name="Picture 1" descr="A diagram of different types of numbers&#10;&#10;AI-generated content may be incorrect.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6120130" cy="35667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48084C6" w14:textId="6C96E869" w:rsidR="00EF10DF" w:rsidRPr="00C93CC3" w:rsidRDefault="00C93CC3" w:rsidP="0036417E">
      <w:pPr>
        <w:spacing w:line="48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C93CC3">
        <w:rPr>
          <w:rFonts w:ascii="Times New Roman" w:hAnsi="Times New Roman" w:cs="Times New Roman"/>
          <w:b/>
          <w:bCs/>
          <w:sz w:val="24"/>
          <w:szCs w:val="24"/>
        </w:rPr>
        <w:t>Figure S</w:t>
      </w:r>
      <w:r w:rsidR="00DD7B99">
        <w:rPr>
          <w:rFonts w:ascii="Times New Roman" w:hAnsi="Times New Roman" w:cs="Times New Roman"/>
          <w:b/>
          <w:bCs/>
          <w:sz w:val="24"/>
          <w:szCs w:val="24"/>
        </w:rPr>
        <w:t>5</w:t>
      </w:r>
      <w:r>
        <w:rPr>
          <w:rFonts w:ascii="Times New Roman" w:hAnsi="Times New Roman" w:cs="Times New Roman"/>
          <w:sz w:val="24"/>
          <w:szCs w:val="24"/>
        </w:rPr>
        <w:t xml:space="preserve">. </w:t>
      </w:r>
      <w:r w:rsidRPr="009D4320">
        <w:rPr>
          <w:rFonts w:ascii="Times New Roman" w:eastAsia="Arial" w:hAnsi="Times New Roman" w:cs="Times New Roman"/>
          <w:color w:val="000000"/>
        </w:rPr>
        <w:t>Fold change</w:t>
      </w:r>
      <w:r>
        <w:rPr>
          <w:rFonts w:ascii="Times New Roman" w:eastAsia="Arial" w:hAnsi="Times New Roman" w:cs="Times New Roman"/>
          <w:color w:val="000000"/>
        </w:rPr>
        <w:t xml:space="preserve"> and statistical significance</w:t>
      </w:r>
      <w:r w:rsidRPr="009D4320">
        <w:rPr>
          <w:rFonts w:ascii="Times New Roman" w:eastAsia="Arial" w:hAnsi="Times New Roman" w:cs="Times New Roman"/>
          <w:color w:val="000000"/>
        </w:rPr>
        <w:t xml:space="preserve"> of </w:t>
      </w:r>
      <w:r>
        <w:rPr>
          <w:rFonts w:ascii="Times New Roman" w:eastAsia="Arial" w:hAnsi="Times New Roman" w:cs="Times New Roman"/>
          <w:color w:val="000000"/>
        </w:rPr>
        <w:t>actin organization</w:t>
      </w:r>
      <w:r w:rsidRPr="009D4320">
        <w:rPr>
          <w:rFonts w:ascii="Times New Roman" w:eastAsia="Arial" w:hAnsi="Times New Roman" w:cs="Times New Roman"/>
          <w:color w:val="000000"/>
        </w:rPr>
        <w:t xml:space="preserve"> protein markers in pairwise comparison. Proteins are represented by all the precursor peptides identified by shotgun proteomics.</w:t>
      </w:r>
    </w:p>
    <w:p w14:paraId="6E4ED938" w14:textId="77777777" w:rsidR="00EF10DF" w:rsidRPr="00C93CC3" w:rsidRDefault="00EF10DF" w:rsidP="0036417E">
      <w:pPr>
        <w:spacing w:line="48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5A375C82" w14:textId="7D154C0D" w:rsidR="008E55D0" w:rsidRDefault="008E55D0" w:rsidP="0036417E">
      <w:pPr>
        <w:spacing w:line="48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0A1D1ECE" w14:textId="77777777" w:rsidR="00C93CC3" w:rsidRDefault="00C93CC3" w:rsidP="0036417E">
      <w:pPr>
        <w:spacing w:line="48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0DE89F5B" w14:textId="77777777" w:rsidR="00C93CC3" w:rsidRDefault="00C93CC3" w:rsidP="0036417E">
      <w:pPr>
        <w:spacing w:line="48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7DFE7F27" w14:textId="77777777" w:rsidR="00C93CC3" w:rsidRDefault="00C93CC3" w:rsidP="0036417E">
      <w:pPr>
        <w:spacing w:line="48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32C0760A" w14:textId="77777777" w:rsidR="00C93CC3" w:rsidRDefault="00C93CC3" w:rsidP="0036417E">
      <w:pPr>
        <w:spacing w:line="48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53F71B0C" w14:textId="77777777" w:rsidR="00C93CC3" w:rsidRDefault="00C93CC3" w:rsidP="0036417E">
      <w:pPr>
        <w:spacing w:line="48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23A72132" w14:textId="77777777" w:rsidR="00C93CC3" w:rsidRDefault="00C93CC3" w:rsidP="0036417E">
      <w:pPr>
        <w:spacing w:line="48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5DA2955F" w14:textId="77777777" w:rsidR="00C93CC3" w:rsidRDefault="00C93CC3" w:rsidP="0036417E">
      <w:pPr>
        <w:spacing w:line="48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4B2A11CA" w14:textId="4214B5CC" w:rsidR="00C93CC3" w:rsidRPr="00C93CC3" w:rsidRDefault="00C93CC3" w:rsidP="0036417E">
      <w:pPr>
        <w:spacing w:line="48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C93CC3">
        <w:rPr>
          <w:rFonts w:ascii="Times New Roman" w:hAnsi="Times New Roman" w:cs="Times New Roman"/>
          <w:b/>
          <w:bCs/>
          <w:sz w:val="24"/>
          <w:szCs w:val="24"/>
        </w:rPr>
        <w:lastRenderedPageBreak/>
        <w:t xml:space="preserve">Differential expression of </w:t>
      </w:r>
      <w:r>
        <w:rPr>
          <w:rFonts w:ascii="Times New Roman" w:hAnsi="Times New Roman" w:cs="Times New Roman"/>
          <w:b/>
          <w:bCs/>
          <w:sz w:val="24"/>
          <w:szCs w:val="24"/>
        </w:rPr>
        <w:t>cell adhesion</w:t>
      </w:r>
      <w:r w:rsidRPr="00C93CC3">
        <w:rPr>
          <w:rFonts w:ascii="Times New Roman" w:hAnsi="Times New Roman" w:cs="Times New Roman"/>
          <w:b/>
          <w:bCs/>
          <w:sz w:val="24"/>
          <w:szCs w:val="24"/>
        </w:rPr>
        <w:t xml:space="preserve"> markers</w:t>
      </w:r>
      <w:r w:rsidR="00DD7B99">
        <w:rPr>
          <w:rFonts w:ascii="Times New Roman" w:hAnsi="Times New Roman" w:cs="Times New Roman"/>
          <w:b/>
          <w:bCs/>
          <w:sz w:val="24"/>
          <w:szCs w:val="24"/>
        </w:rPr>
        <w:t>.</w:t>
      </w:r>
    </w:p>
    <w:p w14:paraId="397F637C" w14:textId="65E79262" w:rsidR="00194F12" w:rsidRDefault="009446F0" w:rsidP="0036417E">
      <w:pPr>
        <w:spacing w:line="48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C93CC3">
        <w:rPr>
          <w:noProof/>
          <w14:ligatures w14:val="standardContextual"/>
        </w:rPr>
        <w:drawing>
          <wp:inline distT="0" distB="0" distL="0" distR="0" wp14:anchorId="02FB05E8" wp14:editId="04D652C7">
            <wp:extent cx="6120130" cy="3871595"/>
            <wp:effectExtent l="0" t="0" r="0" b="0"/>
            <wp:docPr id="820062140" name="Picture 1" descr="A graph of different types of numbers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20062140" name="Picture 1" descr="A graph of different types of numbers&#10;&#10;AI-generated content may be incorrect.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6120130" cy="38715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9D48C73" w14:textId="61D2E599" w:rsidR="00C93CC3" w:rsidRDefault="00C93CC3" w:rsidP="0036417E">
      <w:pPr>
        <w:spacing w:line="48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C93CC3">
        <w:rPr>
          <w:rFonts w:ascii="Times New Roman" w:hAnsi="Times New Roman" w:cs="Times New Roman"/>
          <w:b/>
          <w:bCs/>
          <w:sz w:val="24"/>
          <w:szCs w:val="24"/>
        </w:rPr>
        <w:t>Figure S</w:t>
      </w:r>
      <w:r w:rsidR="00DD7B99">
        <w:rPr>
          <w:rFonts w:ascii="Times New Roman" w:hAnsi="Times New Roman" w:cs="Times New Roman"/>
          <w:b/>
          <w:bCs/>
          <w:sz w:val="24"/>
          <w:szCs w:val="24"/>
        </w:rPr>
        <w:t>6</w:t>
      </w:r>
      <w:r>
        <w:rPr>
          <w:rFonts w:ascii="Times New Roman" w:hAnsi="Times New Roman" w:cs="Times New Roman"/>
          <w:sz w:val="24"/>
          <w:szCs w:val="24"/>
        </w:rPr>
        <w:t xml:space="preserve">. </w:t>
      </w:r>
      <w:r w:rsidRPr="009D4320">
        <w:rPr>
          <w:rFonts w:ascii="Times New Roman" w:eastAsia="Arial" w:hAnsi="Times New Roman" w:cs="Times New Roman"/>
          <w:color w:val="000000"/>
        </w:rPr>
        <w:t>Fold change</w:t>
      </w:r>
      <w:r>
        <w:rPr>
          <w:rFonts w:ascii="Times New Roman" w:eastAsia="Arial" w:hAnsi="Times New Roman" w:cs="Times New Roman"/>
          <w:color w:val="000000"/>
        </w:rPr>
        <w:t xml:space="preserve"> and statistical significance</w:t>
      </w:r>
      <w:r w:rsidRPr="009D4320">
        <w:rPr>
          <w:rFonts w:ascii="Times New Roman" w:eastAsia="Arial" w:hAnsi="Times New Roman" w:cs="Times New Roman"/>
          <w:color w:val="000000"/>
        </w:rPr>
        <w:t xml:space="preserve"> of </w:t>
      </w:r>
      <w:r>
        <w:rPr>
          <w:rFonts w:ascii="Times New Roman" w:eastAsia="Arial" w:hAnsi="Times New Roman" w:cs="Times New Roman"/>
          <w:color w:val="000000"/>
        </w:rPr>
        <w:t>cell adhesion</w:t>
      </w:r>
      <w:r w:rsidRPr="009D4320">
        <w:rPr>
          <w:rFonts w:ascii="Times New Roman" w:eastAsia="Arial" w:hAnsi="Times New Roman" w:cs="Times New Roman"/>
          <w:color w:val="000000"/>
        </w:rPr>
        <w:t xml:space="preserve"> protein markers in pairwise comparison. Proteins are represented by all the precursor peptides identified by shotgun proteomics.</w:t>
      </w:r>
    </w:p>
    <w:p w14:paraId="258D9BA8" w14:textId="77777777" w:rsidR="00C93CC3" w:rsidRDefault="00C93CC3" w:rsidP="0036417E">
      <w:pPr>
        <w:spacing w:line="48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3B438F6F" w14:textId="77777777" w:rsidR="00C93CC3" w:rsidRDefault="00C93CC3" w:rsidP="0036417E">
      <w:pPr>
        <w:spacing w:line="48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6ADFED10" w14:textId="77777777" w:rsidR="00C93CC3" w:rsidRDefault="00C93CC3" w:rsidP="0036417E">
      <w:pPr>
        <w:spacing w:line="48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52844A92" w14:textId="77777777" w:rsidR="00C93CC3" w:rsidRDefault="00C93CC3" w:rsidP="0036417E">
      <w:pPr>
        <w:spacing w:line="48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04D98C97" w14:textId="77777777" w:rsidR="00C93CC3" w:rsidRDefault="00C93CC3" w:rsidP="0036417E">
      <w:pPr>
        <w:spacing w:line="48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4826280A" w14:textId="77777777" w:rsidR="00C93CC3" w:rsidRDefault="00C93CC3" w:rsidP="0036417E">
      <w:pPr>
        <w:spacing w:line="48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6E03D6E6" w14:textId="77777777" w:rsidR="00C93CC3" w:rsidRDefault="00C93CC3" w:rsidP="0036417E">
      <w:pPr>
        <w:spacing w:line="48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08110B15" w14:textId="77777777" w:rsidR="00C93CC3" w:rsidRDefault="00C93CC3" w:rsidP="0036417E">
      <w:pPr>
        <w:spacing w:line="48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1F70E8C6" w14:textId="7D62D7EE" w:rsidR="00D9181B" w:rsidRDefault="00D9181B" w:rsidP="00D9181B">
      <w:pPr>
        <w:spacing w:line="48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C93CC3">
        <w:rPr>
          <w:rFonts w:ascii="Times New Roman" w:hAnsi="Times New Roman" w:cs="Times New Roman"/>
          <w:b/>
          <w:bCs/>
          <w:sz w:val="24"/>
          <w:szCs w:val="24"/>
        </w:rPr>
        <w:lastRenderedPageBreak/>
        <w:t xml:space="preserve">Differential expression of </w:t>
      </w:r>
      <w:r>
        <w:rPr>
          <w:rFonts w:ascii="Times New Roman" w:hAnsi="Times New Roman" w:cs="Times New Roman"/>
          <w:b/>
          <w:bCs/>
          <w:sz w:val="24"/>
          <w:szCs w:val="24"/>
        </w:rPr>
        <w:t>cytoskeletal-nuclear remodeling</w:t>
      </w:r>
      <w:r w:rsidRPr="00C93CC3">
        <w:rPr>
          <w:rFonts w:ascii="Times New Roman" w:hAnsi="Times New Roman" w:cs="Times New Roman"/>
          <w:b/>
          <w:bCs/>
          <w:sz w:val="24"/>
          <w:szCs w:val="24"/>
        </w:rPr>
        <w:t xml:space="preserve"> markers</w:t>
      </w:r>
      <w:r w:rsidR="00DD7B99">
        <w:rPr>
          <w:rFonts w:ascii="Times New Roman" w:hAnsi="Times New Roman" w:cs="Times New Roman"/>
          <w:b/>
          <w:bCs/>
          <w:sz w:val="24"/>
          <w:szCs w:val="24"/>
        </w:rPr>
        <w:t>.</w:t>
      </w:r>
    </w:p>
    <w:p w14:paraId="055F2263" w14:textId="4FBBA112" w:rsidR="00D9181B" w:rsidRDefault="00D9181B" w:rsidP="00D9181B">
      <w:pPr>
        <w:spacing w:line="48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noProof/>
          <w14:ligatures w14:val="standardContextual"/>
        </w:rPr>
        <w:drawing>
          <wp:inline distT="0" distB="0" distL="0" distR="0" wp14:anchorId="6C1F0255" wp14:editId="1AA2B87E">
            <wp:extent cx="6120130" cy="3855085"/>
            <wp:effectExtent l="0" t="0" r="0" b="0"/>
            <wp:docPr id="465867569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5867569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6120130" cy="38550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8A19CB9" w14:textId="17C6AD59" w:rsidR="00D9181B" w:rsidRDefault="00D9181B" w:rsidP="00D9181B">
      <w:pPr>
        <w:spacing w:line="48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C93CC3">
        <w:rPr>
          <w:rFonts w:ascii="Times New Roman" w:hAnsi="Times New Roman" w:cs="Times New Roman"/>
          <w:b/>
          <w:bCs/>
          <w:sz w:val="24"/>
          <w:szCs w:val="24"/>
        </w:rPr>
        <w:t>Figure S</w:t>
      </w:r>
      <w:r w:rsidR="00DD7B99">
        <w:rPr>
          <w:rFonts w:ascii="Times New Roman" w:hAnsi="Times New Roman" w:cs="Times New Roman"/>
          <w:b/>
          <w:bCs/>
          <w:sz w:val="24"/>
          <w:szCs w:val="24"/>
        </w:rPr>
        <w:t>7</w:t>
      </w:r>
      <w:r>
        <w:rPr>
          <w:rFonts w:ascii="Times New Roman" w:hAnsi="Times New Roman" w:cs="Times New Roman"/>
          <w:sz w:val="24"/>
          <w:szCs w:val="24"/>
        </w:rPr>
        <w:t xml:space="preserve">. </w:t>
      </w:r>
      <w:r w:rsidRPr="009D4320">
        <w:rPr>
          <w:rFonts w:ascii="Times New Roman" w:eastAsia="Arial" w:hAnsi="Times New Roman" w:cs="Times New Roman"/>
          <w:color w:val="000000"/>
        </w:rPr>
        <w:t>Fold change</w:t>
      </w:r>
      <w:r>
        <w:rPr>
          <w:rFonts w:ascii="Times New Roman" w:eastAsia="Arial" w:hAnsi="Times New Roman" w:cs="Times New Roman"/>
          <w:color w:val="000000"/>
        </w:rPr>
        <w:t xml:space="preserve"> and statistical significance</w:t>
      </w:r>
      <w:r w:rsidRPr="009D4320">
        <w:rPr>
          <w:rFonts w:ascii="Times New Roman" w:eastAsia="Arial" w:hAnsi="Times New Roman" w:cs="Times New Roman"/>
          <w:color w:val="000000"/>
        </w:rPr>
        <w:t xml:space="preserve"> of </w:t>
      </w:r>
      <w:r>
        <w:rPr>
          <w:rFonts w:ascii="Times New Roman" w:eastAsia="Arial" w:hAnsi="Times New Roman" w:cs="Times New Roman"/>
          <w:color w:val="000000"/>
        </w:rPr>
        <w:t>cytoskeletal-nuclear remodeling</w:t>
      </w:r>
      <w:r w:rsidRPr="009D4320">
        <w:rPr>
          <w:rFonts w:ascii="Times New Roman" w:eastAsia="Arial" w:hAnsi="Times New Roman" w:cs="Times New Roman"/>
          <w:color w:val="000000"/>
        </w:rPr>
        <w:t xml:space="preserve"> markers in pairwise comparison. Proteins are represented by all the precursor peptides identified by shotgun proteomics.</w:t>
      </w:r>
    </w:p>
    <w:p w14:paraId="02203311" w14:textId="77777777" w:rsidR="00D9181B" w:rsidRPr="00C93CC3" w:rsidRDefault="00D9181B" w:rsidP="00D9181B">
      <w:pPr>
        <w:spacing w:line="48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14:paraId="0B6D9A73" w14:textId="77777777" w:rsidR="00D9181B" w:rsidRDefault="00D9181B" w:rsidP="0036417E">
      <w:pPr>
        <w:spacing w:line="48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07BE18A7" w14:textId="77777777" w:rsidR="00D9181B" w:rsidRDefault="00D9181B" w:rsidP="0036417E">
      <w:pPr>
        <w:spacing w:line="48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17BDF66D" w14:textId="77777777" w:rsidR="00D9181B" w:rsidRDefault="00D9181B" w:rsidP="0036417E">
      <w:pPr>
        <w:spacing w:line="48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3550959C" w14:textId="77777777" w:rsidR="00D9181B" w:rsidRDefault="00D9181B" w:rsidP="0036417E">
      <w:pPr>
        <w:spacing w:line="48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2191A049" w14:textId="77777777" w:rsidR="00D9181B" w:rsidRDefault="00D9181B" w:rsidP="0036417E">
      <w:pPr>
        <w:spacing w:line="48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234EF07E" w14:textId="77777777" w:rsidR="00D9181B" w:rsidRDefault="00D9181B" w:rsidP="0036417E">
      <w:pPr>
        <w:spacing w:line="48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6EAE7742" w14:textId="77777777" w:rsidR="00D9181B" w:rsidRPr="00C93CC3" w:rsidRDefault="00D9181B" w:rsidP="0036417E">
      <w:pPr>
        <w:spacing w:line="48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11FE3427" w14:textId="43B35EF7" w:rsidR="00194F12" w:rsidRPr="00C93CC3" w:rsidRDefault="00194F12" w:rsidP="0036417E">
      <w:pPr>
        <w:spacing w:line="48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C93CC3">
        <w:rPr>
          <w:rFonts w:ascii="Times New Roman" w:hAnsi="Times New Roman" w:cs="Times New Roman"/>
          <w:b/>
          <w:bCs/>
          <w:sz w:val="24"/>
          <w:szCs w:val="24"/>
        </w:rPr>
        <w:lastRenderedPageBreak/>
        <w:t>G</w:t>
      </w:r>
      <w:r w:rsidR="00C93CC3">
        <w:rPr>
          <w:rFonts w:ascii="Times New Roman" w:hAnsi="Times New Roman" w:cs="Times New Roman"/>
          <w:b/>
          <w:bCs/>
          <w:sz w:val="24"/>
          <w:szCs w:val="24"/>
        </w:rPr>
        <w:t>ene ontology</w:t>
      </w:r>
      <w:r w:rsidRPr="00C93CC3">
        <w:rPr>
          <w:rFonts w:ascii="Times New Roman" w:hAnsi="Times New Roman" w:cs="Times New Roman"/>
          <w:b/>
          <w:bCs/>
          <w:sz w:val="24"/>
          <w:szCs w:val="24"/>
        </w:rPr>
        <w:t xml:space="preserve"> enrichment analysis</w:t>
      </w:r>
      <w:r w:rsidR="00116B5E">
        <w:rPr>
          <w:rFonts w:ascii="Times New Roman" w:hAnsi="Times New Roman" w:cs="Times New Roman"/>
          <w:b/>
          <w:bCs/>
          <w:sz w:val="24"/>
          <w:szCs w:val="24"/>
        </w:rPr>
        <w:t xml:space="preserve"> of DEPs in cells grown on biomaterials</w:t>
      </w:r>
      <w:r w:rsidR="00DD7B99">
        <w:rPr>
          <w:rFonts w:ascii="Times New Roman" w:hAnsi="Times New Roman" w:cs="Times New Roman"/>
          <w:b/>
          <w:bCs/>
          <w:sz w:val="24"/>
          <w:szCs w:val="24"/>
        </w:rPr>
        <w:t>.</w:t>
      </w:r>
    </w:p>
    <w:p w14:paraId="40FB253F" w14:textId="7C3ECF89" w:rsidR="00194F12" w:rsidRPr="00C93CC3" w:rsidRDefault="00194F12" w:rsidP="00194F12">
      <w:pPr>
        <w:widowControl w:val="0"/>
        <w:rPr>
          <w:rFonts w:ascii="Times New Roman" w:eastAsia="Arial" w:hAnsi="Times New Roman" w:cs="Times New Roman"/>
          <w:color w:val="000000"/>
        </w:rPr>
      </w:pPr>
      <w:r w:rsidRPr="00C93CC3">
        <w:rPr>
          <w:noProof/>
        </w:rPr>
        <w:drawing>
          <wp:inline distT="0" distB="0" distL="0" distR="0" wp14:anchorId="4B4305CE" wp14:editId="65427AB0">
            <wp:extent cx="6116320" cy="3372485"/>
            <wp:effectExtent l="0" t="0" r="0" b="0"/>
            <wp:docPr id="1771838150" name="Immagine 6" descr="A screenshot of a graph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71838150" name="Picture 1" descr="A screenshot of a graph&#10;&#10;Description automatically generated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6116320" cy="33724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DD0B880" w14:textId="3524A224" w:rsidR="00194F12" w:rsidRPr="00C93CC3" w:rsidRDefault="00194F12" w:rsidP="00C674D7">
      <w:pPr>
        <w:widowControl w:val="0"/>
        <w:spacing w:line="480" w:lineRule="auto"/>
        <w:jc w:val="both"/>
        <w:rPr>
          <w:rFonts w:ascii="Times New Roman" w:eastAsia="Arial" w:hAnsi="Times New Roman" w:cs="Times New Roman"/>
          <w:color w:val="000000"/>
          <w:sz w:val="24"/>
          <w:szCs w:val="24"/>
        </w:rPr>
      </w:pPr>
      <w:r w:rsidRPr="00C93CC3">
        <w:rPr>
          <w:rFonts w:ascii="Times New Roman" w:eastAsia="Arial" w:hAnsi="Times New Roman" w:cs="Times New Roman"/>
          <w:b/>
          <w:bCs/>
          <w:color w:val="000000"/>
          <w:sz w:val="24"/>
          <w:szCs w:val="24"/>
        </w:rPr>
        <w:t>Figure S</w:t>
      </w:r>
      <w:r w:rsidR="00DD7B99">
        <w:rPr>
          <w:rFonts w:ascii="Times New Roman" w:eastAsia="Arial" w:hAnsi="Times New Roman" w:cs="Times New Roman"/>
          <w:b/>
          <w:bCs/>
          <w:color w:val="000000"/>
          <w:sz w:val="24"/>
          <w:szCs w:val="24"/>
        </w:rPr>
        <w:t>8</w:t>
      </w:r>
      <w:r w:rsidRPr="00C93CC3">
        <w:rPr>
          <w:rFonts w:ascii="Times New Roman" w:eastAsia="Arial" w:hAnsi="Times New Roman" w:cs="Times New Roman"/>
          <w:color w:val="000000"/>
          <w:sz w:val="24"/>
          <w:szCs w:val="24"/>
        </w:rPr>
        <w:t>. GO enrichment analysis of F and F+HA significant proteins on GO biological process annotation set. GO0002486/2476/1916 terms belong to immune system response, while GO0001732 is related to translation initiation.</w:t>
      </w:r>
    </w:p>
    <w:p w14:paraId="48BD4850" w14:textId="77777777" w:rsidR="00194F12" w:rsidRPr="00194F12" w:rsidRDefault="00194F12" w:rsidP="0036417E">
      <w:pPr>
        <w:spacing w:line="480" w:lineRule="auto"/>
        <w:jc w:val="both"/>
        <w:rPr>
          <w:rFonts w:ascii="Times New Roman" w:hAnsi="Times New Roman" w:cs="Times New Roman"/>
          <w:sz w:val="24"/>
          <w:szCs w:val="24"/>
        </w:rPr>
      </w:pPr>
    </w:p>
    <w:sectPr w:rsidR="00194F12" w:rsidRPr="00194F12" w:rsidSect="0036417E">
      <w:pgSz w:w="11906" w:h="16838"/>
      <w:pgMar w:top="1417" w:right="1134" w:bottom="1134" w:left="1134" w:header="708" w:footer="708" w:gutter="0"/>
      <w:lnNumType w:countBy="1" w:restart="continuous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30"/>
  <w:proofState w:spelling="clean" w:grammar="clean"/>
  <w:defaultTabStop w:val="720"/>
  <w:hyphenationZone w:val="283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6417E"/>
    <w:rsid w:val="0000730D"/>
    <w:rsid w:val="00021014"/>
    <w:rsid w:val="00116B5E"/>
    <w:rsid w:val="001904A3"/>
    <w:rsid w:val="00194F12"/>
    <w:rsid w:val="001C4A8E"/>
    <w:rsid w:val="002039BA"/>
    <w:rsid w:val="00252BC6"/>
    <w:rsid w:val="00320E05"/>
    <w:rsid w:val="0036417E"/>
    <w:rsid w:val="003E1DE0"/>
    <w:rsid w:val="004125CA"/>
    <w:rsid w:val="00640BBA"/>
    <w:rsid w:val="00642EAD"/>
    <w:rsid w:val="0073419F"/>
    <w:rsid w:val="007A1E42"/>
    <w:rsid w:val="007B3EB5"/>
    <w:rsid w:val="007C0D02"/>
    <w:rsid w:val="007E2623"/>
    <w:rsid w:val="00865215"/>
    <w:rsid w:val="008C2B5B"/>
    <w:rsid w:val="008E1092"/>
    <w:rsid w:val="008E55D0"/>
    <w:rsid w:val="0093519E"/>
    <w:rsid w:val="009446F0"/>
    <w:rsid w:val="009731F9"/>
    <w:rsid w:val="009844B1"/>
    <w:rsid w:val="00AE5767"/>
    <w:rsid w:val="00B0250E"/>
    <w:rsid w:val="00BF3FFC"/>
    <w:rsid w:val="00C674D7"/>
    <w:rsid w:val="00C81C37"/>
    <w:rsid w:val="00C8771F"/>
    <w:rsid w:val="00C93CC3"/>
    <w:rsid w:val="00CE743A"/>
    <w:rsid w:val="00D9181B"/>
    <w:rsid w:val="00DA6822"/>
    <w:rsid w:val="00DD715C"/>
    <w:rsid w:val="00DD7B99"/>
    <w:rsid w:val="00DE77A2"/>
    <w:rsid w:val="00E01D7B"/>
    <w:rsid w:val="00E15E75"/>
    <w:rsid w:val="00E252E0"/>
    <w:rsid w:val="00EF10DF"/>
    <w:rsid w:val="00F538BD"/>
    <w:rsid w:val="00F55F29"/>
    <w:rsid w:val="00F90FE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29F6533"/>
  <w15:chartTrackingRefBased/>
  <w15:docId w15:val="{6F992223-4443-48DE-886B-11A3084D302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  <w:rsid w:val="0036417E"/>
    <w:rPr>
      <w14:ligatures w14:val="none"/>
    </w:rPr>
  </w:style>
  <w:style w:type="paragraph" w:styleId="Titolo1">
    <w:name w:val="heading 1"/>
    <w:basedOn w:val="Normale"/>
    <w:next w:val="Normale"/>
    <w:link w:val="Titolo1Carattere"/>
    <w:uiPriority w:val="9"/>
    <w:qFormat/>
    <w:rsid w:val="0036417E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paragraph" w:styleId="Titolo2">
    <w:name w:val="heading 2"/>
    <w:basedOn w:val="Normale"/>
    <w:next w:val="Normale"/>
    <w:link w:val="Titolo2Carattere"/>
    <w:uiPriority w:val="9"/>
    <w:semiHidden/>
    <w:unhideWhenUsed/>
    <w:qFormat/>
    <w:rsid w:val="0036417E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Titolo3">
    <w:name w:val="heading 3"/>
    <w:basedOn w:val="Normale"/>
    <w:next w:val="Normale"/>
    <w:link w:val="Titolo3Carattere"/>
    <w:uiPriority w:val="9"/>
    <w:semiHidden/>
    <w:unhideWhenUsed/>
    <w:qFormat/>
    <w:rsid w:val="0036417E"/>
    <w:pPr>
      <w:keepNext/>
      <w:keepLines/>
      <w:spacing w:before="160" w:after="80"/>
      <w:outlineLvl w:val="2"/>
    </w:pPr>
    <w:rPr>
      <w:rFonts w:eastAsiaTheme="majorEastAsia" w:cstheme="majorBidi"/>
      <w:color w:val="2F5496" w:themeColor="accent1" w:themeShade="BF"/>
      <w:sz w:val="28"/>
      <w:szCs w:val="28"/>
    </w:rPr>
  </w:style>
  <w:style w:type="paragraph" w:styleId="Titolo4">
    <w:name w:val="heading 4"/>
    <w:basedOn w:val="Normale"/>
    <w:next w:val="Normale"/>
    <w:link w:val="Titolo4Carattere"/>
    <w:uiPriority w:val="9"/>
    <w:semiHidden/>
    <w:unhideWhenUsed/>
    <w:qFormat/>
    <w:rsid w:val="0036417E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2F5496" w:themeColor="accent1" w:themeShade="BF"/>
    </w:rPr>
  </w:style>
  <w:style w:type="paragraph" w:styleId="Titolo5">
    <w:name w:val="heading 5"/>
    <w:basedOn w:val="Normale"/>
    <w:next w:val="Normale"/>
    <w:link w:val="Titolo5Carattere"/>
    <w:uiPriority w:val="9"/>
    <w:semiHidden/>
    <w:unhideWhenUsed/>
    <w:qFormat/>
    <w:rsid w:val="0036417E"/>
    <w:pPr>
      <w:keepNext/>
      <w:keepLines/>
      <w:spacing w:before="80" w:after="40"/>
      <w:outlineLvl w:val="4"/>
    </w:pPr>
    <w:rPr>
      <w:rFonts w:eastAsiaTheme="majorEastAsia" w:cstheme="majorBidi"/>
      <w:color w:val="2F5496" w:themeColor="accent1" w:themeShade="BF"/>
    </w:rPr>
  </w:style>
  <w:style w:type="paragraph" w:styleId="Titolo6">
    <w:name w:val="heading 6"/>
    <w:basedOn w:val="Normale"/>
    <w:next w:val="Normale"/>
    <w:link w:val="Titolo6Carattere"/>
    <w:uiPriority w:val="9"/>
    <w:semiHidden/>
    <w:unhideWhenUsed/>
    <w:qFormat/>
    <w:rsid w:val="0036417E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Titolo7">
    <w:name w:val="heading 7"/>
    <w:basedOn w:val="Normale"/>
    <w:next w:val="Normale"/>
    <w:link w:val="Titolo7Carattere"/>
    <w:uiPriority w:val="9"/>
    <w:semiHidden/>
    <w:unhideWhenUsed/>
    <w:qFormat/>
    <w:rsid w:val="0036417E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Titolo8">
    <w:name w:val="heading 8"/>
    <w:basedOn w:val="Normale"/>
    <w:next w:val="Normale"/>
    <w:link w:val="Titolo8Carattere"/>
    <w:uiPriority w:val="9"/>
    <w:semiHidden/>
    <w:unhideWhenUsed/>
    <w:qFormat/>
    <w:rsid w:val="0036417E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Titolo9">
    <w:name w:val="heading 9"/>
    <w:basedOn w:val="Normale"/>
    <w:next w:val="Normale"/>
    <w:link w:val="Titolo9Carattere"/>
    <w:uiPriority w:val="9"/>
    <w:semiHidden/>
    <w:unhideWhenUsed/>
    <w:qFormat/>
    <w:rsid w:val="0036417E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character" w:customStyle="1" w:styleId="Titolo1Carattere">
    <w:name w:val="Titolo 1 Carattere"/>
    <w:basedOn w:val="Carpredefinitoparagrafo"/>
    <w:link w:val="Titolo1"/>
    <w:uiPriority w:val="9"/>
    <w:rsid w:val="0036417E"/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character" w:customStyle="1" w:styleId="Titolo2Carattere">
    <w:name w:val="Titolo 2 Carattere"/>
    <w:basedOn w:val="Carpredefinitoparagrafo"/>
    <w:link w:val="Titolo2"/>
    <w:uiPriority w:val="9"/>
    <w:semiHidden/>
    <w:rsid w:val="0036417E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customStyle="1" w:styleId="Titolo3Carattere">
    <w:name w:val="Titolo 3 Carattere"/>
    <w:basedOn w:val="Carpredefinitoparagrafo"/>
    <w:link w:val="Titolo3"/>
    <w:uiPriority w:val="9"/>
    <w:semiHidden/>
    <w:rsid w:val="0036417E"/>
    <w:rPr>
      <w:rFonts w:eastAsiaTheme="majorEastAsia" w:cstheme="majorBidi"/>
      <w:color w:val="2F5496" w:themeColor="accent1" w:themeShade="BF"/>
      <w:sz w:val="28"/>
      <w:szCs w:val="28"/>
    </w:rPr>
  </w:style>
  <w:style w:type="character" w:customStyle="1" w:styleId="Titolo4Carattere">
    <w:name w:val="Titolo 4 Carattere"/>
    <w:basedOn w:val="Carpredefinitoparagrafo"/>
    <w:link w:val="Titolo4"/>
    <w:uiPriority w:val="9"/>
    <w:semiHidden/>
    <w:rsid w:val="0036417E"/>
    <w:rPr>
      <w:rFonts w:eastAsiaTheme="majorEastAsia" w:cstheme="majorBidi"/>
      <w:i/>
      <w:iCs/>
      <w:color w:val="2F5496" w:themeColor="accent1" w:themeShade="BF"/>
    </w:rPr>
  </w:style>
  <w:style w:type="character" w:customStyle="1" w:styleId="Titolo5Carattere">
    <w:name w:val="Titolo 5 Carattere"/>
    <w:basedOn w:val="Carpredefinitoparagrafo"/>
    <w:link w:val="Titolo5"/>
    <w:uiPriority w:val="9"/>
    <w:semiHidden/>
    <w:rsid w:val="0036417E"/>
    <w:rPr>
      <w:rFonts w:eastAsiaTheme="majorEastAsia" w:cstheme="majorBidi"/>
      <w:color w:val="2F5496" w:themeColor="accent1" w:themeShade="BF"/>
    </w:rPr>
  </w:style>
  <w:style w:type="character" w:customStyle="1" w:styleId="Titolo6Carattere">
    <w:name w:val="Titolo 6 Carattere"/>
    <w:basedOn w:val="Carpredefinitoparagrafo"/>
    <w:link w:val="Titolo6"/>
    <w:uiPriority w:val="9"/>
    <w:semiHidden/>
    <w:rsid w:val="0036417E"/>
    <w:rPr>
      <w:rFonts w:eastAsiaTheme="majorEastAsia" w:cstheme="majorBidi"/>
      <w:i/>
      <w:iCs/>
      <w:color w:val="595959" w:themeColor="text1" w:themeTint="A6"/>
    </w:rPr>
  </w:style>
  <w:style w:type="character" w:customStyle="1" w:styleId="Titolo7Carattere">
    <w:name w:val="Titolo 7 Carattere"/>
    <w:basedOn w:val="Carpredefinitoparagrafo"/>
    <w:link w:val="Titolo7"/>
    <w:uiPriority w:val="9"/>
    <w:semiHidden/>
    <w:rsid w:val="0036417E"/>
    <w:rPr>
      <w:rFonts w:eastAsiaTheme="majorEastAsia" w:cstheme="majorBidi"/>
      <w:color w:val="595959" w:themeColor="text1" w:themeTint="A6"/>
    </w:rPr>
  </w:style>
  <w:style w:type="character" w:customStyle="1" w:styleId="Titolo8Carattere">
    <w:name w:val="Titolo 8 Carattere"/>
    <w:basedOn w:val="Carpredefinitoparagrafo"/>
    <w:link w:val="Titolo8"/>
    <w:uiPriority w:val="9"/>
    <w:semiHidden/>
    <w:rsid w:val="0036417E"/>
    <w:rPr>
      <w:rFonts w:eastAsiaTheme="majorEastAsia" w:cstheme="majorBidi"/>
      <w:i/>
      <w:iCs/>
      <w:color w:val="272727" w:themeColor="text1" w:themeTint="D8"/>
    </w:rPr>
  </w:style>
  <w:style w:type="character" w:customStyle="1" w:styleId="Titolo9Carattere">
    <w:name w:val="Titolo 9 Carattere"/>
    <w:basedOn w:val="Carpredefinitoparagrafo"/>
    <w:link w:val="Titolo9"/>
    <w:uiPriority w:val="9"/>
    <w:semiHidden/>
    <w:rsid w:val="0036417E"/>
    <w:rPr>
      <w:rFonts w:eastAsiaTheme="majorEastAsia" w:cstheme="majorBidi"/>
      <w:color w:val="272727" w:themeColor="text1" w:themeTint="D8"/>
    </w:rPr>
  </w:style>
  <w:style w:type="paragraph" w:styleId="Titolo">
    <w:name w:val="Title"/>
    <w:basedOn w:val="Normale"/>
    <w:next w:val="Normale"/>
    <w:link w:val="TitoloCarattere"/>
    <w:uiPriority w:val="10"/>
    <w:qFormat/>
    <w:rsid w:val="0036417E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oloCarattere">
    <w:name w:val="Titolo Carattere"/>
    <w:basedOn w:val="Carpredefinitoparagrafo"/>
    <w:link w:val="Titolo"/>
    <w:uiPriority w:val="10"/>
    <w:rsid w:val="0036417E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ottotitolo">
    <w:name w:val="Subtitle"/>
    <w:basedOn w:val="Normale"/>
    <w:next w:val="Normale"/>
    <w:link w:val="SottotitoloCarattere"/>
    <w:uiPriority w:val="11"/>
    <w:qFormat/>
    <w:rsid w:val="0036417E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ottotitoloCarattere">
    <w:name w:val="Sottotitolo Carattere"/>
    <w:basedOn w:val="Carpredefinitoparagrafo"/>
    <w:link w:val="Sottotitolo"/>
    <w:uiPriority w:val="11"/>
    <w:rsid w:val="0036417E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itazione">
    <w:name w:val="Quote"/>
    <w:basedOn w:val="Normale"/>
    <w:next w:val="Normale"/>
    <w:link w:val="CitazioneCarattere"/>
    <w:uiPriority w:val="29"/>
    <w:qFormat/>
    <w:rsid w:val="0036417E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itazioneCarattere">
    <w:name w:val="Citazione Carattere"/>
    <w:basedOn w:val="Carpredefinitoparagrafo"/>
    <w:link w:val="Citazione"/>
    <w:uiPriority w:val="29"/>
    <w:rsid w:val="0036417E"/>
    <w:rPr>
      <w:i/>
      <w:iCs/>
      <w:color w:val="404040" w:themeColor="text1" w:themeTint="BF"/>
    </w:rPr>
  </w:style>
  <w:style w:type="paragraph" w:styleId="Paragrafoelenco">
    <w:name w:val="List Paragraph"/>
    <w:basedOn w:val="Normale"/>
    <w:uiPriority w:val="34"/>
    <w:qFormat/>
    <w:rsid w:val="0036417E"/>
    <w:pPr>
      <w:ind w:left="720"/>
      <w:contextualSpacing/>
    </w:pPr>
  </w:style>
  <w:style w:type="character" w:styleId="Enfasiintensa">
    <w:name w:val="Intense Emphasis"/>
    <w:basedOn w:val="Carpredefinitoparagrafo"/>
    <w:uiPriority w:val="21"/>
    <w:qFormat/>
    <w:rsid w:val="0036417E"/>
    <w:rPr>
      <w:i/>
      <w:iCs/>
      <w:color w:val="2F5496" w:themeColor="accent1" w:themeShade="BF"/>
    </w:rPr>
  </w:style>
  <w:style w:type="paragraph" w:styleId="Citazioneintensa">
    <w:name w:val="Intense Quote"/>
    <w:basedOn w:val="Normale"/>
    <w:next w:val="Normale"/>
    <w:link w:val="CitazioneintensaCarattere"/>
    <w:uiPriority w:val="30"/>
    <w:qFormat/>
    <w:rsid w:val="0036417E"/>
    <w:pPr>
      <w:pBdr>
        <w:top w:val="single" w:sz="4" w:space="10" w:color="2F5496" w:themeColor="accent1" w:themeShade="BF"/>
        <w:bottom w:val="single" w:sz="4" w:space="10" w:color="2F5496" w:themeColor="accent1" w:themeShade="BF"/>
      </w:pBdr>
      <w:spacing w:before="360" w:after="360"/>
      <w:ind w:left="864" w:right="864"/>
      <w:jc w:val="center"/>
    </w:pPr>
    <w:rPr>
      <w:i/>
      <w:iCs/>
      <w:color w:val="2F5496" w:themeColor="accent1" w:themeShade="BF"/>
    </w:rPr>
  </w:style>
  <w:style w:type="character" w:customStyle="1" w:styleId="CitazioneintensaCarattere">
    <w:name w:val="Citazione intensa Carattere"/>
    <w:basedOn w:val="Carpredefinitoparagrafo"/>
    <w:link w:val="Citazioneintensa"/>
    <w:uiPriority w:val="30"/>
    <w:rsid w:val="0036417E"/>
    <w:rPr>
      <w:i/>
      <w:iCs/>
      <w:color w:val="2F5496" w:themeColor="accent1" w:themeShade="BF"/>
    </w:rPr>
  </w:style>
  <w:style w:type="character" w:styleId="Riferimentointenso">
    <w:name w:val="Intense Reference"/>
    <w:basedOn w:val="Carpredefinitoparagrafo"/>
    <w:uiPriority w:val="32"/>
    <w:qFormat/>
    <w:rsid w:val="0036417E"/>
    <w:rPr>
      <w:b/>
      <w:bCs/>
      <w:smallCaps/>
      <w:color w:val="2F5496" w:themeColor="accent1" w:themeShade="BF"/>
      <w:spacing w:val="5"/>
    </w:rPr>
  </w:style>
  <w:style w:type="character" w:styleId="Numeroriga">
    <w:name w:val="line number"/>
    <w:basedOn w:val="Carpredefinitoparagrafo"/>
    <w:uiPriority w:val="99"/>
    <w:semiHidden/>
    <w:unhideWhenUsed/>
    <w:rsid w:val="0036417E"/>
  </w:style>
  <w:style w:type="paragraph" w:customStyle="1" w:styleId="Default">
    <w:name w:val="Default"/>
    <w:rsid w:val="004125CA"/>
    <w:pPr>
      <w:autoSpaceDE w:val="0"/>
      <w:autoSpaceDN w:val="0"/>
      <w:adjustRightInd w:val="0"/>
      <w:spacing w:line="480" w:lineRule="auto"/>
    </w:pPr>
    <w:rPr>
      <w:rFonts w:ascii="Calibri" w:eastAsiaTheme="minorEastAsia" w:hAnsi="Calibri" w:cs="Calibri"/>
      <w:color w:val="000000"/>
      <w:sz w:val="24"/>
      <w:szCs w:val="24"/>
      <w:lang w:val="it-IT" w:eastAsia="it-IT"/>
      <w14:ligatures w14:val="none"/>
    </w:rPr>
  </w:style>
  <w:style w:type="paragraph" w:styleId="Nessunaspaziatura">
    <w:name w:val="No Spacing"/>
    <w:uiPriority w:val="1"/>
    <w:qFormat/>
    <w:rsid w:val="004125CA"/>
    <w:pPr>
      <w:spacing w:line="480" w:lineRule="auto"/>
    </w:pPr>
    <w:rPr>
      <w:lang w:val="it-IT"/>
      <w14:ligatures w14:val="none"/>
    </w:rPr>
  </w:style>
  <w:style w:type="character" w:styleId="Collegamentoipertestuale">
    <w:name w:val="Hyperlink"/>
    <w:basedOn w:val="Carpredefinitoparagrafo"/>
    <w:uiPriority w:val="99"/>
    <w:unhideWhenUsed/>
    <w:rsid w:val="004125CA"/>
    <w:rPr>
      <w:color w:val="0000FF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12" Type="http://schemas.openxmlformats.org/officeDocument/2006/relationships/image" Target="media/image9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tiff"/><Relationship Id="rId11" Type="http://schemas.openxmlformats.org/officeDocument/2006/relationships/image" Target="media/image8.png"/><Relationship Id="rId5" Type="http://schemas.openxmlformats.org/officeDocument/2006/relationships/image" Target="media/image2.tiff"/><Relationship Id="rId10" Type="http://schemas.openxmlformats.org/officeDocument/2006/relationships/image" Target="media/image7.png"/><Relationship Id="rId4" Type="http://schemas.openxmlformats.org/officeDocument/2006/relationships/image" Target="media/image1.png"/><Relationship Id="rId9" Type="http://schemas.openxmlformats.org/officeDocument/2006/relationships/image" Target="media/image6.pn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128</TotalTime>
  <Pages>9</Pages>
  <Words>422</Words>
  <Characters>2411</Characters>
  <Application>Microsoft Office Word</Application>
  <DocSecurity>0</DocSecurity>
  <Lines>20</Lines>
  <Paragraphs>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2828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Alessandro ZACCARELLI</dc:creator>
  <cp:keywords/>
  <dc:description/>
  <cp:lastModifiedBy>Francesca RAVANETTI</cp:lastModifiedBy>
  <cp:revision>26</cp:revision>
  <dcterms:created xsi:type="dcterms:W3CDTF">2025-02-17T13:04:00Z</dcterms:created>
  <dcterms:modified xsi:type="dcterms:W3CDTF">2025-09-16T15:04:00Z</dcterms:modified>
</cp:coreProperties>
</file>